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ECAE8B5" w14:textId="77777777" w:rsidR="00B3537D" w:rsidRPr="00AA2B6E" w:rsidRDefault="00B3537D" w:rsidP="00234F93">
      <w:pPr>
        <w:spacing w:after="0" w:line="240" w:lineRule="auto"/>
        <w:jc w:val="right"/>
        <w:rPr>
          <w:rFonts w:ascii="Arial Narrow" w:hAnsi="Arial Narrow" w:cs="Arial Narrow"/>
          <w:b/>
          <w:bCs/>
        </w:rPr>
      </w:pPr>
      <w:r w:rsidRPr="00AA2B6E">
        <w:rPr>
          <w:rFonts w:ascii="Arial Narrow" w:hAnsi="Arial Narrow" w:cs="Arial Narrow"/>
          <w:b/>
          <w:bCs/>
        </w:rPr>
        <w:t>COMMUNIQUÉ DE PRESSE</w:t>
      </w:r>
    </w:p>
    <w:p w14:paraId="194E1FF4" w14:textId="77777777" w:rsidR="00B3537D" w:rsidRPr="00AA2B6E" w:rsidRDefault="0006495C" w:rsidP="0006495C">
      <w:pPr>
        <w:spacing w:after="0" w:line="240" w:lineRule="auto"/>
        <w:ind w:left="708"/>
        <w:jc w:val="right"/>
        <w:rPr>
          <w:rFonts w:ascii="Arial Narrow" w:hAnsi="Arial Narrow" w:cs="Arial Narrow"/>
        </w:rPr>
      </w:pPr>
      <w:r>
        <w:rPr>
          <w:rFonts w:ascii="Arial Narrow" w:hAnsi="Arial Narrow" w:cs="Arial Narrow"/>
        </w:rPr>
        <w:t>S</w:t>
      </w:r>
      <w:r w:rsidRPr="0006495C">
        <w:rPr>
          <w:rFonts w:ascii="Arial Narrow" w:hAnsi="Arial Narrow" w:cs="Arial Narrow"/>
        </w:rPr>
        <w:t xml:space="preserve">ous embargo </w:t>
      </w:r>
      <w:r>
        <w:rPr>
          <w:rFonts w:ascii="Arial Narrow" w:hAnsi="Arial Narrow" w:cs="Arial Narrow"/>
        </w:rPr>
        <w:t>jusqu’au 24 avril à 12 h</w:t>
      </w:r>
    </w:p>
    <w:p w14:paraId="652C8FF5" w14:textId="77777777" w:rsidR="00B3537D" w:rsidRPr="00AA2B6E" w:rsidRDefault="00B3537D" w:rsidP="00234F93">
      <w:pPr>
        <w:spacing w:after="0" w:line="240" w:lineRule="auto"/>
        <w:jc w:val="both"/>
        <w:rPr>
          <w:rFonts w:ascii="Arial Narrow" w:hAnsi="Arial Narrow" w:cs="Arial Narrow"/>
        </w:rPr>
      </w:pPr>
    </w:p>
    <w:p w14:paraId="799B8C4E" w14:textId="77777777" w:rsidR="0006495C" w:rsidRDefault="0006495C" w:rsidP="00234F93">
      <w:pPr>
        <w:spacing w:after="0" w:line="240" w:lineRule="auto"/>
        <w:jc w:val="both"/>
        <w:rPr>
          <w:rFonts w:ascii="Arial Narrow" w:hAnsi="Arial Narrow" w:cs="Arial Narrow"/>
          <w:b/>
          <w:bCs/>
        </w:rPr>
      </w:pPr>
    </w:p>
    <w:p w14:paraId="5F629886" w14:textId="77777777" w:rsidR="00B3537D" w:rsidRPr="00AA2B6E" w:rsidRDefault="00B3537D" w:rsidP="00234F93">
      <w:pPr>
        <w:spacing w:after="0" w:line="240" w:lineRule="auto"/>
        <w:jc w:val="both"/>
        <w:rPr>
          <w:rFonts w:ascii="Arial Narrow" w:hAnsi="Arial Narrow" w:cs="Arial Narrow"/>
          <w:b/>
          <w:bCs/>
        </w:rPr>
      </w:pPr>
      <w:r w:rsidRPr="00AA2B6E">
        <w:rPr>
          <w:rFonts w:ascii="Arial Narrow" w:hAnsi="Arial Narrow" w:cs="Arial Narrow"/>
          <w:b/>
          <w:bCs/>
        </w:rPr>
        <w:t xml:space="preserve">Un an après l’écrasement du Rana Plaza : </w:t>
      </w:r>
    </w:p>
    <w:p w14:paraId="6482472F" w14:textId="77777777" w:rsidR="00B3537D" w:rsidRPr="00AA2B6E" w:rsidRDefault="00B3537D" w:rsidP="00234F93">
      <w:pPr>
        <w:spacing w:after="0" w:line="240" w:lineRule="auto"/>
        <w:jc w:val="both"/>
        <w:rPr>
          <w:rFonts w:ascii="Arial Narrow" w:hAnsi="Arial Narrow" w:cs="Arial Narrow"/>
          <w:b/>
          <w:bCs/>
          <w:i/>
          <w:iCs/>
        </w:rPr>
      </w:pPr>
      <w:r w:rsidRPr="00AA2B6E">
        <w:rPr>
          <w:rFonts w:ascii="Arial Narrow" w:hAnsi="Arial Narrow" w:cs="Arial Narrow"/>
          <w:b/>
          <w:bCs/>
          <w:i/>
          <w:iCs/>
        </w:rPr>
        <w:t xml:space="preserve">Manifestation de </w:t>
      </w:r>
      <w:bookmarkStart w:id="0" w:name="_GoBack"/>
      <w:r w:rsidRPr="00AA2B6E">
        <w:rPr>
          <w:rFonts w:ascii="Arial Narrow" w:hAnsi="Arial Narrow" w:cs="Arial Narrow"/>
          <w:b/>
          <w:bCs/>
          <w:i/>
          <w:iCs/>
        </w:rPr>
        <w:t xml:space="preserve">solidarité avec les travailleuses et les travailleurs du textile du Bangladesh </w:t>
      </w:r>
      <w:bookmarkEnd w:id="0"/>
    </w:p>
    <w:p w14:paraId="74F1D599" w14:textId="77777777" w:rsidR="00B3537D" w:rsidRPr="00AA2B6E" w:rsidRDefault="00B3537D" w:rsidP="00234F93">
      <w:pPr>
        <w:spacing w:after="0" w:line="240" w:lineRule="auto"/>
        <w:jc w:val="both"/>
        <w:rPr>
          <w:rFonts w:ascii="Arial Narrow" w:hAnsi="Arial Narrow" w:cs="Arial Narrow"/>
          <w:i/>
          <w:iCs/>
        </w:rPr>
      </w:pPr>
    </w:p>
    <w:p w14:paraId="7C9C54A0" w14:textId="77777777" w:rsidR="00B3537D" w:rsidRPr="00AA2B6E" w:rsidRDefault="00B3537D" w:rsidP="00234F93">
      <w:pPr>
        <w:spacing w:after="0" w:line="240" w:lineRule="auto"/>
        <w:jc w:val="both"/>
        <w:rPr>
          <w:rFonts w:ascii="Arial Narrow" w:hAnsi="Arial Narrow" w:cs="Arial Narrow"/>
        </w:rPr>
      </w:pPr>
      <w:r w:rsidRPr="00AA2B6E">
        <w:rPr>
          <w:rFonts w:ascii="Arial Narrow" w:hAnsi="Arial Narrow" w:cs="Arial Narrow"/>
          <w:b/>
          <w:bCs/>
        </w:rPr>
        <w:t>Montréal, 24 avril 2014</w:t>
      </w:r>
      <w:r w:rsidRPr="00AA2B6E">
        <w:rPr>
          <w:rFonts w:ascii="Arial Narrow" w:hAnsi="Arial Narrow" w:cs="Arial Narrow"/>
        </w:rPr>
        <w:t xml:space="preserve"> – Un an après l’écrasement du Rana Plaza au Bangladesh, plusieurs organisations québécoises de défense des droits humains et de solidar</w:t>
      </w:r>
      <w:r w:rsidR="0006495C">
        <w:rPr>
          <w:rFonts w:ascii="Arial Narrow" w:hAnsi="Arial Narrow" w:cs="Arial Narrow"/>
        </w:rPr>
        <w:t>ité internationale manifestent</w:t>
      </w:r>
      <w:r w:rsidRPr="00AA2B6E">
        <w:rPr>
          <w:rFonts w:ascii="Arial Narrow" w:hAnsi="Arial Narrow" w:cs="Arial Narrow"/>
        </w:rPr>
        <w:t xml:space="preserve"> </w:t>
      </w:r>
      <w:r w:rsidRPr="00AA2B6E">
        <w:rPr>
          <w:rFonts w:ascii="Arial Narrow" w:hAnsi="Arial Narrow" w:cs="Arial Narrow"/>
          <w:shd w:val="clear" w:color="auto" w:fill="FFFFFF"/>
          <w:lang w:eastAsia="fr-CA"/>
        </w:rPr>
        <w:t xml:space="preserve">ce midi </w:t>
      </w:r>
      <w:r w:rsidRPr="00AA2B6E">
        <w:rPr>
          <w:rFonts w:ascii="Arial Narrow" w:hAnsi="Arial Narrow" w:cs="Arial Narrow"/>
          <w:noProof/>
          <w:lang w:eastAsia="fr-CA"/>
        </w:rPr>
        <w:t>devant l’entrée principale de la Plaza Côte-des-Neiges, sous l’enseigne de Walmart,</w:t>
      </w:r>
      <w:r w:rsidRPr="00AA2B6E">
        <w:rPr>
          <w:rFonts w:ascii="Arial Narrow" w:hAnsi="Arial Narrow" w:cs="Arial Narrow"/>
        </w:rPr>
        <w:t xml:space="preserve"> en solidarité avec les travailleuses et travailleurs qui fabriquent nos vêtements dans ce pays.</w:t>
      </w:r>
    </w:p>
    <w:p w14:paraId="14677CAF" w14:textId="77777777" w:rsidR="00B3537D" w:rsidRPr="00AA2B6E" w:rsidRDefault="00B3537D" w:rsidP="00234F93">
      <w:pPr>
        <w:spacing w:after="0" w:line="240" w:lineRule="auto"/>
        <w:jc w:val="both"/>
        <w:rPr>
          <w:rFonts w:ascii="Arial Narrow" w:hAnsi="Arial Narrow" w:cs="Arial Narrow"/>
          <w:noProof/>
          <w:lang w:eastAsia="fr-CA"/>
        </w:rPr>
      </w:pPr>
    </w:p>
    <w:p w14:paraId="6126F11B" w14:textId="77777777" w:rsidR="00B3537D" w:rsidRPr="00AA2B6E" w:rsidRDefault="00A87479" w:rsidP="00234F93">
      <w:pPr>
        <w:spacing w:after="0" w:line="240" w:lineRule="auto"/>
        <w:jc w:val="both"/>
        <w:rPr>
          <w:rFonts w:ascii="Arial Narrow" w:hAnsi="Arial Narrow" w:cs="Arial Narrow"/>
          <w:lang w:eastAsia="fr-CA"/>
        </w:rPr>
      </w:pPr>
      <w:r w:rsidRPr="00AA2B6E">
        <w:rPr>
          <w:rFonts w:ascii="Arial Narrow" w:hAnsi="Arial Narrow" w:cs="Arial Narrow"/>
          <w:noProof/>
          <w:lang w:eastAsia="fr-CA"/>
        </w:rPr>
        <w:t>Rappel :</w:t>
      </w:r>
      <w:r w:rsidR="00B3537D" w:rsidRPr="00AA2B6E">
        <w:rPr>
          <w:rFonts w:ascii="Arial Narrow" w:hAnsi="Arial Narrow" w:cs="Arial Narrow"/>
          <w:noProof/>
          <w:lang w:eastAsia="fr-CA"/>
        </w:rPr>
        <w:t xml:space="preserve"> le 24 avril 2013, l’effondrement du Rana Plaza </w:t>
      </w:r>
      <w:r w:rsidRPr="00AA2B6E">
        <w:rPr>
          <w:rFonts w:ascii="Arial Narrow" w:hAnsi="Arial Narrow" w:cs="Arial Narrow"/>
          <w:noProof/>
          <w:lang w:eastAsia="fr-CA"/>
        </w:rPr>
        <w:t>a</w:t>
      </w:r>
      <w:r w:rsidR="00B3537D" w:rsidRPr="00AA2B6E">
        <w:rPr>
          <w:rFonts w:ascii="Arial Narrow" w:hAnsi="Arial Narrow" w:cs="Arial Narrow"/>
          <w:noProof/>
          <w:lang w:eastAsia="fr-CA"/>
        </w:rPr>
        <w:t xml:space="preserve"> fait 1138 morts et 2000 blessés. </w:t>
      </w:r>
      <w:r w:rsidR="00B3537D" w:rsidRPr="00AA2B6E">
        <w:rPr>
          <w:rFonts w:ascii="Arial Narrow" w:hAnsi="Arial Narrow" w:cs="Arial Narrow"/>
          <w:shd w:val="clear" w:color="auto" w:fill="FFFFFF"/>
        </w:rPr>
        <w:t xml:space="preserve">La plupart des victimes de cette tragédie étaient des femmes, parfois très jeunes. Des fissures dans les murs de l’édifice étaient </w:t>
      </w:r>
      <w:r w:rsidRPr="00AA2B6E">
        <w:rPr>
          <w:rFonts w:ascii="Arial Narrow" w:hAnsi="Arial Narrow" w:cs="Arial Narrow"/>
          <w:shd w:val="clear" w:color="auto" w:fill="FFFFFF"/>
        </w:rPr>
        <w:t xml:space="preserve">pourtant </w:t>
      </w:r>
      <w:r w:rsidR="00B3537D" w:rsidRPr="00AA2B6E">
        <w:rPr>
          <w:rFonts w:ascii="Arial Narrow" w:hAnsi="Arial Narrow" w:cs="Arial Narrow"/>
          <w:shd w:val="clear" w:color="auto" w:fill="FFFFFF"/>
        </w:rPr>
        <w:t xml:space="preserve">apparentes depuis plusieurs jours. Les ouvrières et les ouvriers ne voulaient plus y entrer, mais les propriétaires ont appelé les policiers pour les obliger à le faire. </w:t>
      </w:r>
      <w:r w:rsidR="00B3537D" w:rsidRPr="00AA2B6E">
        <w:rPr>
          <w:rFonts w:ascii="Arial Narrow" w:hAnsi="Arial Narrow" w:cs="Arial Narrow"/>
          <w:noProof/>
          <w:lang w:eastAsia="fr-CA"/>
        </w:rPr>
        <w:t>L’immeuble abritait plusieurs ateliers de confection pour diverses marques internationales vendues au Québec, entre autres dans les magasins Walmart</w:t>
      </w:r>
      <w:r w:rsidR="004A4658" w:rsidRPr="00AA2B6E">
        <w:rPr>
          <w:rFonts w:ascii="Arial Narrow" w:hAnsi="Arial Narrow" w:cs="Arial Narrow"/>
          <w:noProof/>
          <w:lang w:eastAsia="fr-CA"/>
        </w:rPr>
        <w:t>.</w:t>
      </w:r>
    </w:p>
    <w:p w14:paraId="2DFC871B" w14:textId="77777777" w:rsidR="00B3537D" w:rsidRPr="00AA2B6E" w:rsidRDefault="00B3537D" w:rsidP="00234F93">
      <w:pPr>
        <w:spacing w:after="0" w:line="240" w:lineRule="auto"/>
        <w:jc w:val="both"/>
        <w:rPr>
          <w:rFonts w:ascii="Arial Narrow" w:hAnsi="Arial Narrow" w:cs="Arial Narrow"/>
          <w:lang w:eastAsia="fr-CA"/>
        </w:rPr>
      </w:pPr>
    </w:p>
    <w:p w14:paraId="4BD7D8AC" w14:textId="77777777" w:rsidR="00B3537D" w:rsidRPr="00AA2B6E" w:rsidRDefault="00B3537D" w:rsidP="00234F93">
      <w:pPr>
        <w:spacing w:after="0" w:line="240" w:lineRule="auto"/>
        <w:jc w:val="both"/>
        <w:rPr>
          <w:rFonts w:ascii="Arial Narrow" w:hAnsi="Arial Narrow" w:cs="Arial Narrow"/>
          <w:lang w:eastAsia="fr-CA"/>
        </w:rPr>
      </w:pPr>
      <w:r w:rsidRPr="00AA2B6E">
        <w:rPr>
          <w:rFonts w:ascii="Arial Narrow" w:hAnsi="Arial Narrow" w:cs="Arial Narrow"/>
          <w:lang w:eastAsia="fr-CA"/>
        </w:rPr>
        <w:t xml:space="preserve">Michèle Asselin, vice-présidente de l'AQOCI et coordonnatrice du CISO, explique que l'effondrement du Rana Plaza n’est pas un événement isolé. Depuis 2006, </w:t>
      </w:r>
      <w:r w:rsidR="005D172E" w:rsidRPr="00AA2B6E">
        <w:rPr>
          <w:rFonts w:ascii="Arial Narrow" w:hAnsi="Arial Narrow" w:cs="Arial Narrow"/>
          <w:lang w:eastAsia="fr-CA"/>
        </w:rPr>
        <w:t xml:space="preserve">plusieurs </w:t>
      </w:r>
      <w:r w:rsidR="00A87479" w:rsidRPr="00AA2B6E">
        <w:rPr>
          <w:rFonts w:ascii="Arial Narrow" w:hAnsi="Arial Narrow" w:cs="Arial Narrow"/>
          <w:lang w:eastAsia="fr-CA"/>
        </w:rPr>
        <w:t>centaines</w:t>
      </w:r>
      <w:r w:rsidRPr="00AA2B6E">
        <w:rPr>
          <w:rFonts w:ascii="Arial Narrow" w:hAnsi="Arial Narrow" w:cs="Arial Narrow"/>
          <w:lang w:eastAsia="fr-CA"/>
        </w:rPr>
        <w:t xml:space="preserve"> d’ouvri</w:t>
      </w:r>
      <w:r w:rsidR="00304130" w:rsidRPr="00AA2B6E">
        <w:rPr>
          <w:rFonts w:ascii="Arial Narrow" w:hAnsi="Arial Narrow" w:cs="Arial Narrow"/>
          <w:lang w:eastAsia="fr-CA"/>
        </w:rPr>
        <w:t>ères</w:t>
      </w:r>
      <w:r w:rsidRPr="00AA2B6E">
        <w:rPr>
          <w:rFonts w:ascii="Arial Narrow" w:hAnsi="Arial Narrow" w:cs="Arial Narrow"/>
          <w:lang w:eastAsia="fr-CA"/>
        </w:rPr>
        <w:t xml:space="preserve"> et d’ouvri</w:t>
      </w:r>
      <w:r w:rsidR="00304130" w:rsidRPr="00AA2B6E">
        <w:rPr>
          <w:rFonts w:ascii="Arial Narrow" w:hAnsi="Arial Narrow" w:cs="Arial Narrow"/>
          <w:lang w:eastAsia="fr-CA"/>
        </w:rPr>
        <w:t>ers</w:t>
      </w:r>
      <w:r w:rsidRPr="00AA2B6E">
        <w:rPr>
          <w:rFonts w:ascii="Arial Narrow" w:hAnsi="Arial Narrow" w:cs="Arial Narrow"/>
          <w:lang w:eastAsia="fr-CA"/>
        </w:rPr>
        <w:t xml:space="preserve"> du textile ont perdu la vie dans des incendies d’usines au Bangladesh. « Et c’est sans parler des accidents qui ne sont pas médiatisés et qui surviennent à tous les jours dans des ateliers de misère », ajoute Mme Asselin. </w:t>
      </w:r>
    </w:p>
    <w:p w14:paraId="32A00B5D" w14:textId="77777777" w:rsidR="00B3537D" w:rsidRPr="00AA2B6E" w:rsidRDefault="00B3537D" w:rsidP="00234F93">
      <w:pPr>
        <w:spacing w:after="0" w:line="240" w:lineRule="auto"/>
        <w:jc w:val="both"/>
        <w:rPr>
          <w:rStyle w:val="apple-converted-space"/>
          <w:rFonts w:ascii="Arial Narrow" w:hAnsi="Arial Narrow" w:cs="Arial Narrow"/>
          <w:shd w:val="clear" w:color="auto" w:fill="FFFFFF"/>
        </w:rPr>
      </w:pPr>
    </w:p>
    <w:p w14:paraId="40E0B033" w14:textId="77777777" w:rsidR="00B3537D" w:rsidRPr="00AA2B6E" w:rsidRDefault="00B3537D" w:rsidP="00234F93">
      <w:pPr>
        <w:spacing w:after="0" w:line="240" w:lineRule="auto"/>
        <w:jc w:val="both"/>
        <w:rPr>
          <w:rFonts w:ascii="Arial Narrow" w:hAnsi="Arial Narrow" w:cs="Arial Narrow"/>
        </w:rPr>
      </w:pPr>
      <w:r w:rsidRPr="00AA2B6E">
        <w:rPr>
          <w:rStyle w:val="lev"/>
          <w:rFonts w:ascii="Arial Narrow" w:hAnsi="Arial Narrow" w:cs="Arial Narrow"/>
          <w:bdr w:val="none" w:sz="0" w:space="0" w:color="auto" w:frame="1"/>
        </w:rPr>
        <w:t>Indemniser, c'est reconnaître sa responsabilité</w:t>
      </w:r>
    </w:p>
    <w:p w14:paraId="06D45DF6" w14:textId="77777777" w:rsidR="005D172E" w:rsidRPr="00AA2B6E" w:rsidRDefault="00644A68" w:rsidP="00733D19">
      <w:pPr>
        <w:spacing w:after="0" w:line="240" w:lineRule="auto"/>
        <w:jc w:val="both"/>
        <w:rPr>
          <w:rFonts w:ascii="Arial Narrow" w:hAnsi="Arial Narrow"/>
        </w:rPr>
      </w:pPr>
      <w:r w:rsidRPr="00AA2B6E">
        <w:rPr>
          <w:rFonts w:ascii="Arial Narrow" w:hAnsi="Arial Narrow"/>
        </w:rPr>
        <w:t xml:space="preserve">Un an après la catastrophe, les victimes n’ont toujours pas été indemnisées. </w:t>
      </w:r>
      <w:r w:rsidRPr="00AA2B6E">
        <w:rPr>
          <w:rFonts w:ascii="Arial Narrow" w:hAnsi="Arial Narrow"/>
          <w:shd w:val="clear" w:color="auto" w:fill="FFFFFF"/>
        </w:rPr>
        <w:t xml:space="preserve">En décembre 2013, une négociation sous l’égide de </w:t>
      </w:r>
      <w:r w:rsidRPr="00AA2B6E">
        <w:rPr>
          <w:rFonts w:ascii="Arial Narrow" w:hAnsi="Arial Narrow"/>
        </w:rPr>
        <w:t>l’Organisation internationale du travail (OIT)</w:t>
      </w:r>
      <w:r w:rsidRPr="00AA2B6E">
        <w:rPr>
          <w:rFonts w:ascii="Arial Narrow" w:hAnsi="Arial Narrow"/>
          <w:shd w:val="clear" w:color="auto" w:fill="FFFFFF"/>
        </w:rPr>
        <w:t xml:space="preserve"> a </w:t>
      </w:r>
      <w:r w:rsidR="005D172E" w:rsidRPr="00AA2B6E">
        <w:rPr>
          <w:rFonts w:ascii="Arial Narrow" w:hAnsi="Arial Narrow"/>
          <w:shd w:val="clear" w:color="auto" w:fill="FFFFFF"/>
        </w:rPr>
        <w:t>permis</w:t>
      </w:r>
      <w:r w:rsidRPr="00AA2B6E">
        <w:rPr>
          <w:rFonts w:ascii="Arial Narrow" w:hAnsi="Arial Narrow"/>
          <w:shd w:val="clear" w:color="auto" w:fill="FFFFFF"/>
        </w:rPr>
        <w:t xml:space="preserve"> la mise en place d’un Fonds spécial d'indemnisation. Toutes les marques de vêtements qui s'approvisionnent </w:t>
      </w:r>
      <w:r w:rsidR="000A7192" w:rsidRPr="00AA2B6E">
        <w:rPr>
          <w:rFonts w:ascii="Arial Narrow" w:hAnsi="Arial Narrow"/>
          <w:shd w:val="clear" w:color="auto" w:fill="FFFFFF"/>
        </w:rPr>
        <w:t xml:space="preserve">au </w:t>
      </w:r>
      <w:r w:rsidRPr="00AA2B6E">
        <w:rPr>
          <w:rFonts w:ascii="Arial Narrow" w:hAnsi="Arial Narrow"/>
          <w:shd w:val="clear" w:color="auto" w:fill="FFFFFF"/>
        </w:rPr>
        <w:t>Bangladesh ont été invitées à y contribuer. À ce jour, s</w:t>
      </w:r>
      <w:r w:rsidRPr="00AA2B6E">
        <w:rPr>
          <w:rFonts w:ascii="Arial Narrow" w:hAnsi="Arial Narrow"/>
        </w:rPr>
        <w:t>eulement 17 marques ont répondu à l’appel</w:t>
      </w:r>
      <w:r w:rsidRPr="00AA2B6E">
        <w:rPr>
          <w:rFonts w:ascii="Arial Narrow" w:hAnsi="Arial Narrow"/>
          <w:shd w:val="clear" w:color="auto" w:fill="FFFFFF"/>
        </w:rPr>
        <w:t xml:space="preserve"> et, en</w:t>
      </w:r>
      <w:r w:rsidRPr="00AA2B6E">
        <w:rPr>
          <w:rFonts w:ascii="Arial Narrow" w:hAnsi="Arial Narrow"/>
        </w:rPr>
        <w:t xml:space="preserve"> date du 4 avril 2014, seulement </w:t>
      </w:r>
      <w:r w:rsidRPr="00AA2B6E">
        <w:rPr>
          <w:rStyle w:val="lev"/>
          <w:rFonts w:ascii="Arial Narrow" w:hAnsi="Arial Narrow"/>
          <w:b w:val="0"/>
        </w:rPr>
        <w:t xml:space="preserve">15 000 000 $ US ont été </w:t>
      </w:r>
      <w:r w:rsidR="005D172E" w:rsidRPr="00AA2B6E">
        <w:rPr>
          <w:rFonts w:ascii="Arial Narrow" w:hAnsi="Arial Narrow"/>
          <w:bCs/>
        </w:rPr>
        <w:t>recueillis</w:t>
      </w:r>
      <w:r w:rsidR="00733D19" w:rsidRPr="00AA2B6E">
        <w:rPr>
          <w:rFonts w:ascii="Arial Narrow" w:hAnsi="Arial Narrow"/>
          <w:bCs/>
        </w:rPr>
        <w:t>.</w:t>
      </w:r>
      <w:r w:rsidRPr="00AA2B6E">
        <w:rPr>
          <w:rFonts w:ascii="Arial Narrow" w:hAnsi="Arial Narrow"/>
        </w:rPr>
        <w:t xml:space="preserve"> </w:t>
      </w:r>
      <w:r w:rsidR="008321F5" w:rsidRPr="00AA2B6E">
        <w:rPr>
          <w:rFonts w:ascii="Arial Narrow" w:hAnsi="Arial Narrow"/>
        </w:rPr>
        <w:t>« </w:t>
      </w:r>
      <w:r w:rsidR="00304130" w:rsidRPr="00AA2B6E">
        <w:rPr>
          <w:rFonts w:ascii="Arial Narrow" w:hAnsi="Arial Narrow"/>
        </w:rPr>
        <w:t>Une catastrophe comme celle</w:t>
      </w:r>
      <w:r w:rsidR="00733D19" w:rsidRPr="00AA2B6E">
        <w:rPr>
          <w:rFonts w:ascii="Arial Narrow" w:hAnsi="Arial Narrow"/>
        </w:rPr>
        <w:t>-là</w:t>
      </w:r>
      <w:r w:rsidR="00304130" w:rsidRPr="00AA2B6E">
        <w:rPr>
          <w:rFonts w:ascii="Arial Narrow" w:hAnsi="Arial Narrow"/>
        </w:rPr>
        <w:t xml:space="preserve"> aurait pu être évitée si les risques avaient fait l'objet d'un signalement rigoureux. Les entreprises doivent prendre les mesures qui s'imposent lorsqu'elles travaillent avec des fournisseurs qui font preuve d'un mépris si manifeste pour les droits </w:t>
      </w:r>
      <w:r w:rsidR="008321F5" w:rsidRPr="00AA2B6E">
        <w:rPr>
          <w:rFonts w:ascii="Arial Narrow" w:hAnsi="Arial Narrow"/>
        </w:rPr>
        <w:t>humains </w:t>
      </w:r>
      <w:r w:rsidR="00304130" w:rsidRPr="00AA2B6E">
        <w:rPr>
          <w:rFonts w:ascii="Arial Narrow" w:hAnsi="Arial Narrow"/>
        </w:rPr>
        <w:t>» soutient Béatrice Vaugrante, directrice générale d'Amnistie internationale.</w:t>
      </w:r>
      <w:r w:rsidR="005D172E" w:rsidRPr="00AA2B6E">
        <w:rPr>
          <w:rFonts w:ascii="Arial Narrow" w:hAnsi="Arial Narrow"/>
        </w:rPr>
        <w:t xml:space="preserve"> </w:t>
      </w:r>
    </w:p>
    <w:p w14:paraId="1C255A25" w14:textId="77777777" w:rsidR="00644A68" w:rsidRPr="00AA2B6E" w:rsidRDefault="00644A68" w:rsidP="00234F93">
      <w:pPr>
        <w:spacing w:after="0" w:line="240" w:lineRule="auto"/>
        <w:jc w:val="both"/>
        <w:rPr>
          <w:rFonts w:ascii="Arial Narrow" w:hAnsi="Arial Narrow"/>
          <w:i/>
        </w:rPr>
      </w:pPr>
    </w:p>
    <w:p w14:paraId="6000049F" w14:textId="77777777" w:rsidR="00B3537D" w:rsidRPr="00AA2B6E" w:rsidRDefault="00B3537D" w:rsidP="00234F93">
      <w:pPr>
        <w:spacing w:after="0" w:line="240" w:lineRule="auto"/>
        <w:jc w:val="both"/>
        <w:rPr>
          <w:rFonts w:ascii="Arial Narrow" w:hAnsi="Arial Narrow" w:cs="Arial Narrow"/>
          <w:b/>
          <w:bCs/>
          <w:i/>
          <w:bdr w:val="none" w:sz="0" w:space="0" w:color="auto" w:frame="1"/>
          <w:shd w:val="clear" w:color="auto" w:fill="FFFFFF"/>
        </w:rPr>
      </w:pPr>
      <w:r w:rsidRPr="00AA2B6E">
        <w:rPr>
          <w:rStyle w:val="Accentuation"/>
          <w:rFonts w:ascii="Arial Narrow" w:hAnsi="Arial Narrow" w:cs="Arial Narrow"/>
          <w:b/>
          <w:bCs/>
          <w:i w:val="0"/>
          <w:iCs w:val="0"/>
          <w:shd w:val="clear" w:color="auto" w:fill="FFFFFF"/>
        </w:rPr>
        <w:t>Accord</w:t>
      </w:r>
      <w:r w:rsidRPr="00AA2B6E">
        <w:rPr>
          <w:rStyle w:val="apple-converted-space"/>
          <w:rFonts w:ascii="Arial Narrow" w:hAnsi="Arial Narrow" w:cs="Arial Narrow"/>
          <w:b/>
          <w:bCs/>
          <w:i/>
          <w:shd w:val="clear" w:color="auto" w:fill="FFFFFF"/>
        </w:rPr>
        <w:t xml:space="preserve"> </w:t>
      </w:r>
      <w:r w:rsidRPr="00AA2B6E">
        <w:rPr>
          <w:rFonts w:ascii="Arial Narrow" w:hAnsi="Arial Narrow" w:cs="Arial Narrow"/>
          <w:b/>
          <w:bCs/>
          <w:shd w:val="clear" w:color="auto" w:fill="FFFFFF"/>
        </w:rPr>
        <w:t>sur les</w:t>
      </w:r>
      <w:r w:rsidRPr="00AA2B6E">
        <w:rPr>
          <w:rFonts w:ascii="Arial Narrow" w:hAnsi="Arial Narrow" w:cs="Arial Narrow"/>
          <w:b/>
          <w:bCs/>
          <w:i/>
          <w:shd w:val="clear" w:color="auto" w:fill="FFFFFF"/>
        </w:rPr>
        <w:t xml:space="preserve"> </w:t>
      </w:r>
      <w:r w:rsidRPr="00AA2B6E">
        <w:rPr>
          <w:rStyle w:val="Accentuation"/>
          <w:rFonts w:ascii="Arial Narrow" w:hAnsi="Arial Narrow" w:cs="Arial Narrow"/>
          <w:b/>
          <w:bCs/>
          <w:i w:val="0"/>
          <w:iCs w:val="0"/>
          <w:shd w:val="clear" w:color="auto" w:fill="FFFFFF"/>
        </w:rPr>
        <w:t>incendies</w:t>
      </w:r>
      <w:r w:rsidRPr="00AA2B6E">
        <w:rPr>
          <w:rStyle w:val="apple-converted-space"/>
          <w:rFonts w:ascii="Arial Narrow" w:hAnsi="Arial Narrow" w:cs="Arial Narrow"/>
          <w:b/>
          <w:bCs/>
          <w:i/>
          <w:shd w:val="clear" w:color="auto" w:fill="FFFFFF"/>
        </w:rPr>
        <w:t xml:space="preserve"> </w:t>
      </w:r>
      <w:r w:rsidRPr="00AA2B6E">
        <w:rPr>
          <w:rFonts w:ascii="Arial Narrow" w:hAnsi="Arial Narrow" w:cs="Arial Narrow"/>
          <w:b/>
          <w:bCs/>
          <w:shd w:val="clear" w:color="auto" w:fill="FFFFFF"/>
        </w:rPr>
        <w:t>et la</w:t>
      </w:r>
      <w:r w:rsidRPr="00AA2B6E">
        <w:rPr>
          <w:rStyle w:val="apple-converted-space"/>
          <w:rFonts w:ascii="Arial Narrow" w:hAnsi="Arial Narrow" w:cs="Arial Narrow"/>
          <w:b/>
          <w:bCs/>
          <w:i/>
          <w:shd w:val="clear" w:color="auto" w:fill="FFFFFF"/>
        </w:rPr>
        <w:t xml:space="preserve"> </w:t>
      </w:r>
      <w:r w:rsidRPr="00AA2B6E">
        <w:rPr>
          <w:rStyle w:val="Accentuation"/>
          <w:rFonts w:ascii="Arial Narrow" w:hAnsi="Arial Narrow" w:cs="Arial Narrow"/>
          <w:b/>
          <w:bCs/>
          <w:i w:val="0"/>
          <w:iCs w:val="0"/>
          <w:shd w:val="clear" w:color="auto" w:fill="FFFFFF"/>
        </w:rPr>
        <w:t>sécurité</w:t>
      </w:r>
      <w:r w:rsidRPr="00AA2B6E">
        <w:rPr>
          <w:rStyle w:val="apple-converted-space"/>
          <w:rFonts w:ascii="Arial Narrow" w:hAnsi="Arial Narrow" w:cs="Arial Narrow"/>
          <w:b/>
          <w:bCs/>
          <w:i/>
          <w:shd w:val="clear" w:color="auto" w:fill="FFFFFF"/>
        </w:rPr>
        <w:t xml:space="preserve"> </w:t>
      </w:r>
      <w:r w:rsidRPr="00AA2B6E">
        <w:rPr>
          <w:rFonts w:ascii="Arial Narrow" w:hAnsi="Arial Narrow" w:cs="Arial Narrow"/>
          <w:b/>
          <w:bCs/>
          <w:shd w:val="clear" w:color="auto" w:fill="FFFFFF"/>
        </w:rPr>
        <w:t>des</w:t>
      </w:r>
      <w:r w:rsidRPr="00AA2B6E">
        <w:rPr>
          <w:rStyle w:val="apple-converted-space"/>
          <w:rFonts w:ascii="Arial Narrow" w:hAnsi="Arial Narrow" w:cs="Arial Narrow"/>
          <w:b/>
          <w:bCs/>
          <w:i/>
          <w:shd w:val="clear" w:color="auto" w:fill="FFFFFF"/>
        </w:rPr>
        <w:t xml:space="preserve"> </w:t>
      </w:r>
      <w:r w:rsidRPr="00AA2B6E">
        <w:rPr>
          <w:rStyle w:val="Accentuation"/>
          <w:rFonts w:ascii="Arial Narrow" w:hAnsi="Arial Narrow" w:cs="Arial Narrow"/>
          <w:b/>
          <w:bCs/>
          <w:i w:val="0"/>
          <w:iCs w:val="0"/>
          <w:shd w:val="clear" w:color="auto" w:fill="FFFFFF"/>
        </w:rPr>
        <w:t>bâtiments</w:t>
      </w:r>
    </w:p>
    <w:p w14:paraId="7BBE3707" w14:textId="77777777" w:rsidR="00B3537D" w:rsidRPr="00AA2B6E" w:rsidRDefault="00B3537D" w:rsidP="00234F93">
      <w:pPr>
        <w:spacing w:after="0" w:line="240" w:lineRule="auto"/>
        <w:jc w:val="both"/>
        <w:rPr>
          <w:rFonts w:ascii="Arial Narrow" w:hAnsi="Arial Narrow" w:cs="Arial Narrow"/>
          <w:b/>
          <w:bCs/>
          <w:bdr w:val="none" w:sz="0" w:space="0" w:color="auto" w:frame="1"/>
          <w:shd w:val="clear" w:color="auto" w:fill="FFFFFF"/>
        </w:rPr>
      </w:pPr>
      <w:r w:rsidRPr="00AA2B6E">
        <w:rPr>
          <w:rFonts w:ascii="Arial Narrow" w:hAnsi="Arial Narrow" w:cs="Arial Narrow"/>
          <w:bdr w:val="none" w:sz="0" w:space="0" w:color="auto" w:frame="1"/>
          <w:shd w:val="clear" w:color="auto" w:fill="FFFFFF"/>
        </w:rPr>
        <w:t>Le 15 mai 2013, plusieurs grandes marques de vêtements se sont engagées, dans le cadre de l’</w:t>
      </w:r>
      <w:r w:rsidRPr="00AA2B6E">
        <w:rPr>
          <w:rStyle w:val="Accentuation"/>
          <w:rFonts w:ascii="Arial Narrow" w:hAnsi="Arial Narrow" w:cs="Arial Narrow"/>
          <w:shd w:val="clear" w:color="auto" w:fill="FFFFFF"/>
        </w:rPr>
        <w:t>Accord</w:t>
      </w:r>
      <w:r w:rsidRPr="00AA2B6E">
        <w:rPr>
          <w:rStyle w:val="apple-converted-space"/>
          <w:rFonts w:ascii="Arial Narrow" w:hAnsi="Arial Narrow" w:cs="Arial Narrow"/>
          <w:shd w:val="clear" w:color="auto" w:fill="FFFFFF"/>
        </w:rPr>
        <w:t xml:space="preserve"> </w:t>
      </w:r>
      <w:r w:rsidRPr="00AA2B6E">
        <w:rPr>
          <w:rFonts w:ascii="Arial Narrow" w:hAnsi="Arial Narrow" w:cs="Arial Narrow"/>
          <w:i/>
          <w:shd w:val="clear" w:color="auto" w:fill="FFFFFF"/>
        </w:rPr>
        <w:t xml:space="preserve">sur les </w:t>
      </w:r>
      <w:r w:rsidRPr="00AA2B6E">
        <w:rPr>
          <w:rStyle w:val="Accentuation"/>
          <w:rFonts w:ascii="Arial Narrow" w:hAnsi="Arial Narrow" w:cs="Arial Narrow"/>
          <w:shd w:val="clear" w:color="auto" w:fill="FFFFFF"/>
        </w:rPr>
        <w:t>incendies</w:t>
      </w:r>
      <w:r w:rsidRPr="00AA2B6E">
        <w:rPr>
          <w:rStyle w:val="apple-converted-space"/>
          <w:rFonts w:ascii="Arial Narrow" w:hAnsi="Arial Narrow" w:cs="Arial Narrow"/>
          <w:shd w:val="clear" w:color="auto" w:fill="FFFFFF"/>
        </w:rPr>
        <w:t xml:space="preserve"> </w:t>
      </w:r>
      <w:r w:rsidRPr="00AA2B6E">
        <w:rPr>
          <w:rFonts w:ascii="Arial Narrow" w:hAnsi="Arial Narrow" w:cs="Arial Narrow"/>
          <w:i/>
          <w:shd w:val="clear" w:color="auto" w:fill="FFFFFF"/>
        </w:rPr>
        <w:t>et la</w:t>
      </w:r>
      <w:r w:rsidRPr="00AA2B6E">
        <w:rPr>
          <w:rStyle w:val="apple-converted-space"/>
          <w:rFonts w:ascii="Arial Narrow" w:hAnsi="Arial Narrow" w:cs="Arial Narrow"/>
          <w:shd w:val="clear" w:color="auto" w:fill="FFFFFF"/>
        </w:rPr>
        <w:t xml:space="preserve"> </w:t>
      </w:r>
      <w:r w:rsidRPr="00AA2B6E">
        <w:rPr>
          <w:rStyle w:val="Accentuation"/>
          <w:rFonts w:ascii="Arial Narrow" w:hAnsi="Arial Narrow" w:cs="Arial Narrow"/>
          <w:shd w:val="clear" w:color="auto" w:fill="FFFFFF"/>
        </w:rPr>
        <w:t>sécurité</w:t>
      </w:r>
      <w:r w:rsidRPr="00AA2B6E">
        <w:rPr>
          <w:rStyle w:val="apple-converted-space"/>
          <w:rFonts w:ascii="Arial Narrow" w:hAnsi="Arial Narrow" w:cs="Arial Narrow"/>
          <w:shd w:val="clear" w:color="auto" w:fill="FFFFFF"/>
        </w:rPr>
        <w:t xml:space="preserve"> </w:t>
      </w:r>
      <w:r w:rsidRPr="00AA2B6E">
        <w:rPr>
          <w:rFonts w:ascii="Arial Narrow" w:hAnsi="Arial Narrow" w:cs="Arial Narrow"/>
          <w:shd w:val="clear" w:color="auto" w:fill="FFFFFF"/>
        </w:rPr>
        <w:t>des</w:t>
      </w:r>
      <w:r w:rsidRPr="00AA2B6E">
        <w:rPr>
          <w:rStyle w:val="apple-converted-space"/>
          <w:rFonts w:ascii="Arial Narrow" w:hAnsi="Arial Narrow" w:cs="Arial Narrow"/>
          <w:shd w:val="clear" w:color="auto" w:fill="FFFFFF"/>
        </w:rPr>
        <w:t xml:space="preserve"> </w:t>
      </w:r>
      <w:r w:rsidRPr="00AA2B6E">
        <w:rPr>
          <w:rStyle w:val="Accentuation"/>
          <w:rFonts w:ascii="Arial Narrow" w:hAnsi="Arial Narrow" w:cs="Arial Narrow"/>
          <w:shd w:val="clear" w:color="auto" w:fill="FFFFFF"/>
        </w:rPr>
        <w:t>bâtiments</w:t>
      </w:r>
      <w:r w:rsidRPr="00AA2B6E">
        <w:rPr>
          <w:rFonts w:ascii="Arial Narrow" w:hAnsi="Arial Narrow" w:cs="Arial Narrow"/>
          <w:bdr w:val="none" w:sz="0" w:space="0" w:color="auto" w:frame="1"/>
          <w:shd w:val="clear" w:color="auto" w:fill="FFFFFF"/>
        </w:rPr>
        <w:t xml:space="preserve"> </w:t>
      </w:r>
      <w:r w:rsidRPr="00AA2B6E">
        <w:rPr>
          <w:rFonts w:ascii="Arial Narrow" w:hAnsi="Arial Narrow" w:cs="Arial Narrow"/>
          <w:i/>
          <w:iCs/>
          <w:bdr w:val="none" w:sz="0" w:space="0" w:color="auto" w:frame="1"/>
          <w:shd w:val="clear" w:color="auto" w:fill="FFFFFF"/>
        </w:rPr>
        <w:t>au Bangladesh</w:t>
      </w:r>
      <w:r w:rsidR="00244E0F" w:rsidRPr="00AA2B6E">
        <w:rPr>
          <w:rFonts w:ascii="Arial Narrow" w:hAnsi="Arial Narrow" w:cs="Arial Narrow"/>
          <w:i/>
          <w:iCs/>
          <w:bdr w:val="none" w:sz="0" w:space="0" w:color="auto" w:frame="1"/>
          <w:shd w:val="clear" w:color="auto" w:fill="FFFFFF"/>
        </w:rPr>
        <w:t>,</w:t>
      </w:r>
      <w:r w:rsidRPr="00AA2B6E">
        <w:rPr>
          <w:rFonts w:ascii="Arial Narrow" w:hAnsi="Arial Narrow" w:cs="Arial Narrow"/>
          <w:bdr w:val="none" w:sz="0" w:space="0" w:color="auto" w:frame="1"/>
          <w:shd w:val="clear" w:color="auto" w:fill="FFFFFF"/>
        </w:rPr>
        <w:t xml:space="preserve"> à améliorer les conditions de travail des ouvriers et ouvrières de leurs fournisseurs. </w:t>
      </w:r>
      <w:r w:rsidRPr="00AA2B6E">
        <w:rPr>
          <w:rFonts w:ascii="Arial Narrow" w:hAnsi="Arial Narrow" w:cs="Arial Narrow"/>
          <w:shd w:val="clear" w:color="auto" w:fill="FFFFFF"/>
        </w:rPr>
        <w:t>Cet accord novateur engage entreprises et distributeurs, syndicats internationaux et locaux et ONG.</w:t>
      </w:r>
      <w:r w:rsidRPr="00AA2B6E">
        <w:rPr>
          <w:rFonts w:ascii="Arial Narrow" w:hAnsi="Arial Narrow" w:cs="Arial Narrow"/>
          <w:lang w:eastAsia="fr-CA"/>
        </w:rPr>
        <w:t xml:space="preserve"> Il prévoit l’inspection de 1 500 usines</w:t>
      </w:r>
      <w:r w:rsidR="00733D19" w:rsidRPr="00AA2B6E">
        <w:rPr>
          <w:rFonts w:ascii="Arial Narrow" w:hAnsi="Arial Narrow" w:cs="Arial Narrow"/>
          <w:lang w:eastAsia="fr-CA"/>
        </w:rPr>
        <w:t xml:space="preserve"> de</w:t>
      </w:r>
      <w:r w:rsidRPr="00AA2B6E">
        <w:rPr>
          <w:rFonts w:ascii="Arial Narrow" w:hAnsi="Arial Narrow" w:cs="Arial Narrow"/>
          <w:lang w:eastAsia="fr-CA"/>
        </w:rPr>
        <w:t xml:space="preserve"> textile</w:t>
      </w:r>
      <w:r w:rsidR="00733D19" w:rsidRPr="00AA2B6E">
        <w:rPr>
          <w:rFonts w:ascii="Arial Narrow" w:hAnsi="Arial Narrow" w:cs="Arial Narrow"/>
          <w:lang w:eastAsia="fr-CA"/>
        </w:rPr>
        <w:t xml:space="preserve">. </w:t>
      </w:r>
      <w:r w:rsidRPr="00AA2B6E">
        <w:rPr>
          <w:rFonts w:ascii="Arial Narrow" w:hAnsi="Arial Narrow" w:cs="Arial Narrow"/>
          <w:lang w:eastAsia="fr-CA"/>
        </w:rPr>
        <w:t>Au début d’avril 2014, les autorités du Bangladesh ont ordonné la fermeture totale de quatre usines et la fermeture partielle de deux autres après la découverte de faiblesses structurelles dans les bâtiments. Trois usines avaient déjà été fermées e</w:t>
      </w:r>
      <w:r w:rsidR="000B3A37" w:rsidRPr="00AA2B6E">
        <w:rPr>
          <w:rFonts w:ascii="Arial Narrow" w:hAnsi="Arial Narrow" w:cs="Arial Narrow"/>
          <w:lang w:eastAsia="fr-CA"/>
        </w:rPr>
        <w:t xml:space="preserve">n mars pour les mêmes raisons. </w:t>
      </w:r>
      <w:r w:rsidRPr="00AA2B6E">
        <w:rPr>
          <w:rFonts w:ascii="Arial Narrow" w:hAnsi="Arial Narrow" w:cs="Arial Narrow"/>
          <w:lang w:eastAsia="fr-CA"/>
        </w:rPr>
        <w:t xml:space="preserve">Ces fermetures se traduisent par une </w:t>
      </w:r>
      <w:r w:rsidRPr="00AA2B6E">
        <w:rPr>
          <w:rFonts w:ascii="Arial Narrow" w:hAnsi="Arial Narrow" w:cs="Arial Narrow"/>
        </w:rPr>
        <w:t>période de chômage pour des milliers d’ouvrières et d’ouvriers et les employeurs s’étaient engagés à leur payer les salaires; il semble toutefois que tous n’ont pas respecté leur engagement.</w:t>
      </w:r>
    </w:p>
    <w:p w14:paraId="4B51FDA1" w14:textId="77777777" w:rsidR="00B3537D" w:rsidRPr="00AA2B6E" w:rsidRDefault="00B3537D" w:rsidP="00234F93">
      <w:pPr>
        <w:spacing w:after="0" w:line="240" w:lineRule="auto"/>
        <w:jc w:val="both"/>
        <w:rPr>
          <w:rFonts w:ascii="Arial Narrow" w:hAnsi="Arial Narrow" w:cs="Arial Narrow"/>
        </w:rPr>
      </w:pPr>
    </w:p>
    <w:p w14:paraId="237BED85" w14:textId="77777777" w:rsidR="00B3537D" w:rsidRPr="00AA2B6E" w:rsidRDefault="00B3537D" w:rsidP="00234F93">
      <w:pPr>
        <w:spacing w:after="0" w:line="240" w:lineRule="auto"/>
        <w:jc w:val="both"/>
        <w:rPr>
          <w:rFonts w:ascii="Arial Narrow" w:hAnsi="Arial Narrow" w:cs="Arial Narrow"/>
          <w:b/>
          <w:bCs/>
        </w:rPr>
      </w:pPr>
      <w:r w:rsidRPr="00AA2B6E">
        <w:rPr>
          <w:rFonts w:ascii="Arial Narrow" w:hAnsi="Arial Narrow" w:cs="Arial Narrow"/>
          <w:b/>
          <w:bCs/>
        </w:rPr>
        <w:t>Et les conditions de travail?</w:t>
      </w:r>
    </w:p>
    <w:p w14:paraId="6453CD99" w14:textId="77777777" w:rsidR="00B3537D" w:rsidRPr="001237B4" w:rsidRDefault="00B3537D" w:rsidP="001237B4">
      <w:pPr>
        <w:rPr>
          <w:rFonts w:ascii="Arial Narrow" w:hAnsi="Arial Narrow"/>
          <w:lang w:val="fr-FR"/>
        </w:rPr>
      </w:pPr>
      <w:r w:rsidRPr="001237B4">
        <w:rPr>
          <w:rFonts w:ascii="Arial Narrow" w:hAnsi="Arial Narrow" w:cs="Arial Narrow"/>
        </w:rPr>
        <w:t>Si des avancées sont notées sur le plan de la sécurité des bâtiments et de la protection contre les incendies, l’amélioration de l’ensemble des conditions de travail demeure un enjeu très préoccupant : respect du droit d’association, hausse du salaire minimum, horaire de travail, etc.</w:t>
      </w:r>
      <w:r w:rsidR="001237B4" w:rsidRPr="001237B4">
        <w:rPr>
          <w:rFonts w:ascii="Arial Narrow" w:hAnsi="Arial Narrow" w:cs="Arial"/>
          <w:lang w:val="fr-FR"/>
        </w:rPr>
        <w:t xml:space="preserve"> « </w:t>
      </w:r>
      <w:r w:rsidR="001237B4" w:rsidRPr="001237B4">
        <w:rPr>
          <w:rFonts w:ascii="Arial Narrow" w:hAnsi="Arial Narrow" w:cs="Arial"/>
        </w:rPr>
        <w:t xml:space="preserve">Au milieu du siècle </w:t>
      </w:r>
      <w:r w:rsidR="001237B4" w:rsidRPr="001237B4">
        <w:rPr>
          <w:rFonts w:ascii="Arial Narrow" w:hAnsi="Arial Narrow" w:cs="Arial"/>
        </w:rPr>
        <w:lastRenderedPageBreak/>
        <w:t xml:space="preserve">dernier, au Québec, les ouvrières du textile se sont battues, avec le soutien de Madeleine Parent, pour de meilleures conditions de </w:t>
      </w:r>
      <w:r w:rsidR="001237B4">
        <w:rPr>
          <w:rFonts w:ascii="Arial Narrow" w:hAnsi="Arial Narrow" w:cs="Arial"/>
        </w:rPr>
        <w:t>travail. N</w:t>
      </w:r>
      <w:r w:rsidR="001237B4" w:rsidRPr="001237B4">
        <w:rPr>
          <w:rFonts w:ascii="Arial Narrow" w:hAnsi="Arial Narrow" w:cs="Arial"/>
        </w:rPr>
        <w:t xml:space="preserve">ous devons appuyer les femmes au </w:t>
      </w:r>
      <w:r w:rsidR="001237B4">
        <w:rPr>
          <w:rFonts w:ascii="Arial Narrow" w:hAnsi="Arial Narrow" w:cs="Arial"/>
        </w:rPr>
        <w:t>Bangladesh</w:t>
      </w:r>
      <w:r w:rsidR="001237B4" w:rsidRPr="001237B4">
        <w:rPr>
          <w:rFonts w:ascii="Arial Narrow" w:hAnsi="Arial Narrow" w:cs="Arial"/>
        </w:rPr>
        <w:t xml:space="preserve"> qui mènent aujourd'hui cette lutte et refuser que les entrepreneurs esquivent ainsi leurs responsabilités. »</w:t>
      </w:r>
      <w:r w:rsidRPr="001237B4">
        <w:rPr>
          <w:rFonts w:ascii="Arial Narrow" w:hAnsi="Arial Narrow" w:cs="Arial Narrow"/>
          <w:noProof/>
          <w:lang w:eastAsia="fr-CA"/>
        </w:rPr>
        <w:t xml:space="preserve">, </w:t>
      </w:r>
      <w:r w:rsidR="001237B4">
        <w:rPr>
          <w:rFonts w:ascii="Arial Narrow" w:hAnsi="Arial Narrow" w:cs="Arial Narrow"/>
          <w:noProof/>
          <w:lang w:eastAsia="fr-CA"/>
        </w:rPr>
        <w:t xml:space="preserve">affirme </w:t>
      </w:r>
      <w:r w:rsidR="0066068F" w:rsidRPr="001237B4">
        <w:rPr>
          <w:rFonts w:ascii="Arial Narrow" w:hAnsi="Arial Narrow" w:cs="Arial Narrow"/>
          <w:noProof/>
          <w:lang w:eastAsia="fr-CA"/>
        </w:rPr>
        <w:t>Martine Éloy, membre du conseil d’administration</w:t>
      </w:r>
      <w:r w:rsidRPr="001237B4">
        <w:rPr>
          <w:rFonts w:ascii="Arial Narrow" w:hAnsi="Arial Narrow" w:cs="Arial Narrow"/>
          <w:noProof/>
          <w:lang w:eastAsia="fr-CA"/>
        </w:rPr>
        <w:t xml:space="preserve"> de la Fédération des femmes du Québec.</w:t>
      </w:r>
    </w:p>
    <w:p w14:paraId="7E034EF4" w14:textId="77777777" w:rsidR="00B3537D" w:rsidRPr="00AA2B6E" w:rsidRDefault="00B3537D" w:rsidP="00234F93">
      <w:pPr>
        <w:spacing w:after="0" w:line="240" w:lineRule="auto"/>
        <w:jc w:val="both"/>
        <w:rPr>
          <w:rFonts w:ascii="Arial Narrow" w:hAnsi="Arial Narrow" w:cs="Arial Narrow"/>
        </w:rPr>
      </w:pPr>
    </w:p>
    <w:p w14:paraId="5FF8E7D1" w14:textId="77777777" w:rsidR="00B3537D" w:rsidRPr="00AA2B6E" w:rsidRDefault="00B3537D" w:rsidP="00234F93">
      <w:pPr>
        <w:spacing w:after="0" w:line="240" w:lineRule="auto"/>
        <w:rPr>
          <w:rFonts w:ascii="Arial Narrow" w:hAnsi="Arial Narrow" w:cs="Arial Narrow"/>
          <w:b/>
          <w:bCs/>
          <w:lang w:eastAsia="fr-CA"/>
        </w:rPr>
      </w:pPr>
      <w:r w:rsidRPr="00AA2B6E">
        <w:rPr>
          <w:rFonts w:ascii="Arial Narrow" w:hAnsi="Arial Narrow" w:cs="Arial Narrow"/>
          <w:b/>
          <w:bCs/>
          <w:lang w:eastAsia="fr-CA"/>
        </w:rPr>
        <w:t>Pour éradiquer les ateliers de misère, plusieurs pistes de solution sont possibles :</w:t>
      </w:r>
    </w:p>
    <w:p w14:paraId="6AE21C75" w14:textId="77777777" w:rsidR="00B3537D" w:rsidRPr="00AA2B6E" w:rsidRDefault="00B3537D" w:rsidP="00234F93">
      <w:pPr>
        <w:spacing w:after="0" w:line="240" w:lineRule="auto"/>
        <w:jc w:val="both"/>
        <w:rPr>
          <w:rFonts w:ascii="Arial Narrow" w:hAnsi="Arial Narrow" w:cs="Arial Narrow"/>
          <w:shd w:val="clear" w:color="auto" w:fill="FFFFFF"/>
        </w:rPr>
      </w:pPr>
    </w:p>
    <w:p w14:paraId="7F6AA50B" w14:textId="77777777" w:rsidR="00B3537D" w:rsidRPr="00AA2B6E" w:rsidRDefault="00B3537D" w:rsidP="00234F93">
      <w:pPr>
        <w:pStyle w:val="Paragraphedeliste"/>
        <w:numPr>
          <w:ilvl w:val="0"/>
          <w:numId w:val="2"/>
        </w:numPr>
        <w:spacing w:after="0" w:line="240" w:lineRule="auto"/>
        <w:jc w:val="both"/>
        <w:rPr>
          <w:rFonts w:ascii="Arial Narrow" w:hAnsi="Arial Narrow" w:cs="Arial Narrow"/>
          <w:b/>
          <w:bCs/>
          <w:noProof/>
          <w:lang w:eastAsia="fr-CA"/>
        </w:rPr>
      </w:pPr>
      <w:r w:rsidRPr="00AA2B6E">
        <w:rPr>
          <w:rFonts w:ascii="Arial Narrow" w:hAnsi="Arial Narrow" w:cs="Arial Narrow"/>
          <w:b/>
          <w:bCs/>
          <w:noProof/>
          <w:lang w:eastAsia="fr-CA"/>
        </w:rPr>
        <w:t>Walmart</w:t>
      </w:r>
      <w:r w:rsidR="00244E0F" w:rsidRPr="00AA2B6E">
        <w:rPr>
          <w:rFonts w:ascii="Arial Narrow" w:hAnsi="Arial Narrow" w:cs="Arial Narrow"/>
          <w:b/>
          <w:bCs/>
          <w:noProof/>
          <w:lang w:eastAsia="fr-CA"/>
        </w:rPr>
        <w:t xml:space="preserve"> </w:t>
      </w:r>
      <w:r w:rsidRPr="00AA2B6E">
        <w:rPr>
          <w:rFonts w:ascii="Arial Narrow" w:hAnsi="Arial Narrow" w:cs="Arial Narrow"/>
          <w:b/>
          <w:bCs/>
          <w:noProof/>
          <w:lang w:eastAsia="fr-CA"/>
        </w:rPr>
        <w:t>doit reconnaître ses responsabilités</w:t>
      </w:r>
    </w:p>
    <w:p w14:paraId="394A909B" w14:textId="77777777" w:rsidR="00B3537D" w:rsidRPr="00AA2B6E" w:rsidRDefault="00B3537D" w:rsidP="00234F93">
      <w:pPr>
        <w:spacing w:after="0" w:line="240" w:lineRule="auto"/>
        <w:ind w:left="708"/>
        <w:jc w:val="both"/>
        <w:rPr>
          <w:rFonts w:ascii="Arial Narrow" w:hAnsi="Arial Narrow" w:cs="Arial Narrow"/>
          <w:noProof/>
          <w:lang w:eastAsia="fr-CA"/>
        </w:rPr>
      </w:pPr>
      <w:r w:rsidRPr="00AA2B6E">
        <w:rPr>
          <w:rFonts w:ascii="Arial Narrow" w:hAnsi="Arial Narrow" w:cs="Arial Narrow"/>
          <w:noProof/>
          <w:lang w:eastAsia="fr-CA"/>
        </w:rPr>
        <w:t xml:space="preserve">Walmart, comme toutes les entreprises canadiennes qui font fabriquer des vêtements au Bangladesh, doit signer </w:t>
      </w:r>
      <w:r w:rsidR="00121775" w:rsidRPr="00AA2B6E">
        <w:rPr>
          <w:rFonts w:ascii="Arial Narrow" w:hAnsi="Arial Narrow" w:cs="Arial Narrow"/>
          <w:bdr w:val="none" w:sz="0" w:space="0" w:color="auto" w:frame="1"/>
          <w:shd w:val="clear" w:color="auto" w:fill="FFFFFF"/>
        </w:rPr>
        <w:t>l’</w:t>
      </w:r>
      <w:r w:rsidR="00121775" w:rsidRPr="00AA2B6E">
        <w:rPr>
          <w:rStyle w:val="Accentuation"/>
          <w:rFonts w:ascii="Arial Narrow" w:hAnsi="Arial Narrow" w:cs="Arial Narrow"/>
          <w:shd w:val="clear" w:color="auto" w:fill="FFFFFF"/>
        </w:rPr>
        <w:t>Accord</w:t>
      </w:r>
      <w:r w:rsidR="00121775" w:rsidRPr="00AA2B6E">
        <w:rPr>
          <w:rStyle w:val="apple-converted-space"/>
          <w:rFonts w:ascii="Arial Narrow" w:hAnsi="Arial Narrow" w:cs="Arial Narrow"/>
          <w:shd w:val="clear" w:color="auto" w:fill="FFFFFF"/>
        </w:rPr>
        <w:t xml:space="preserve"> </w:t>
      </w:r>
      <w:r w:rsidR="00121775" w:rsidRPr="00AA2B6E">
        <w:rPr>
          <w:rFonts w:ascii="Arial Narrow" w:hAnsi="Arial Narrow" w:cs="Arial Narrow"/>
          <w:i/>
          <w:shd w:val="clear" w:color="auto" w:fill="FFFFFF"/>
        </w:rPr>
        <w:t xml:space="preserve">sur les </w:t>
      </w:r>
      <w:r w:rsidR="00121775" w:rsidRPr="00AA2B6E">
        <w:rPr>
          <w:rStyle w:val="Accentuation"/>
          <w:rFonts w:ascii="Arial Narrow" w:hAnsi="Arial Narrow" w:cs="Arial Narrow"/>
          <w:shd w:val="clear" w:color="auto" w:fill="FFFFFF"/>
        </w:rPr>
        <w:t>incendies</w:t>
      </w:r>
      <w:r w:rsidR="00121775" w:rsidRPr="00AA2B6E">
        <w:rPr>
          <w:rStyle w:val="apple-converted-space"/>
          <w:rFonts w:ascii="Arial Narrow" w:hAnsi="Arial Narrow" w:cs="Arial Narrow"/>
          <w:shd w:val="clear" w:color="auto" w:fill="FFFFFF"/>
        </w:rPr>
        <w:t xml:space="preserve"> </w:t>
      </w:r>
      <w:r w:rsidR="00121775" w:rsidRPr="00AA2B6E">
        <w:rPr>
          <w:rFonts w:ascii="Arial Narrow" w:hAnsi="Arial Narrow" w:cs="Arial Narrow"/>
          <w:i/>
          <w:shd w:val="clear" w:color="auto" w:fill="FFFFFF"/>
        </w:rPr>
        <w:t>et la</w:t>
      </w:r>
      <w:r w:rsidR="00121775" w:rsidRPr="00AA2B6E">
        <w:rPr>
          <w:rStyle w:val="apple-converted-space"/>
          <w:rFonts w:ascii="Arial Narrow" w:hAnsi="Arial Narrow" w:cs="Arial Narrow"/>
          <w:shd w:val="clear" w:color="auto" w:fill="FFFFFF"/>
        </w:rPr>
        <w:t xml:space="preserve"> </w:t>
      </w:r>
      <w:r w:rsidR="00121775" w:rsidRPr="00AA2B6E">
        <w:rPr>
          <w:rStyle w:val="Accentuation"/>
          <w:rFonts w:ascii="Arial Narrow" w:hAnsi="Arial Narrow" w:cs="Arial Narrow"/>
          <w:shd w:val="clear" w:color="auto" w:fill="FFFFFF"/>
        </w:rPr>
        <w:t>sécurité</w:t>
      </w:r>
      <w:r w:rsidR="00121775" w:rsidRPr="00AA2B6E">
        <w:rPr>
          <w:rStyle w:val="apple-converted-space"/>
          <w:rFonts w:ascii="Arial Narrow" w:hAnsi="Arial Narrow" w:cs="Arial Narrow"/>
          <w:shd w:val="clear" w:color="auto" w:fill="FFFFFF"/>
        </w:rPr>
        <w:t xml:space="preserve"> </w:t>
      </w:r>
      <w:r w:rsidR="00121775" w:rsidRPr="00AA2B6E">
        <w:rPr>
          <w:rFonts w:ascii="Arial Narrow" w:hAnsi="Arial Narrow" w:cs="Arial Narrow"/>
          <w:shd w:val="clear" w:color="auto" w:fill="FFFFFF"/>
        </w:rPr>
        <w:t>des</w:t>
      </w:r>
      <w:r w:rsidR="00121775" w:rsidRPr="00AA2B6E">
        <w:rPr>
          <w:rStyle w:val="apple-converted-space"/>
          <w:rFonts w:ascii="Arial Narrow" w:hAnsi="Arial Narrow" w:cs="Arial Narrow"/>
          <w:shd w:val="clear" w:color="auto" w:fill="FFFFFF"/>
        </w:rPr>
        <w:t xml:space="preserve"> </w:t>
      </w:r>
      <w:r w:rsidR="00121775" w:rsidRPr="00AA2B6E">
        <w:rPr>
          <w:rStyle w:val="Accentuation"/>
          <w:rFonts w:ascii="Arial Narrow" w:hAnsi="Arial Narrow" w:cs="Arial Narrow"/>
          <w:shd w:val="clear" w:color="auto" w:fill="FFFFFF"/>
        </w:rPr>
        <w:t>bâtiments</w:t>
      </w:r>
      <w:r w:rsidR="000B3A37" w:rsidRPr="00AA2B6E">
        <w:rPr>
          <w:rFonts w:ascii="Arial Narrow" w:hAnsi="Arial Narrow" w:cs="Arial Narrow"/>
          <w:noProof/>
          <w:lang w:eastAsia="fr-CA"/>
        </w:rPr>
        <w:t>.</w:t>
      </w:r>
    </w:p>
    <w:p w14:paraId="7C9A5CA7" w14:textId="77777777" w:rsidR="00B3537D" w:rsidRPr="00AA2B6E" w:rsidRDefault="00B3537D" w:rsidP="00234F93">
      <w:pPr>
        <w:spacing w:after="0" w:line="240" w:lineRule="auto"/>
        <w:jc w:val="both"/>
        <w:rPr>
          <w:rFonts w:ascii="Arial Narrow" w:hAnsi="Arial Narrow" w:cs="Arial Narrow"/>
          <w:noProof/>
          <w:lang w:eastAsia="fr-CA"/>
        </w:rPr>
      </w:pPr>
    </w:p>
    <w:p w14:paraId="48E16469" w14:textId="77777777" w:rsidR="00B3537D" w:rsidRPr="00AA2B6E" w:rsidRDefault="00B3537D" w:rsidP="00234F93">
      <w:pPr>
        <w:pStyle w:val="Paragraphedeliste"/>
        <w:numPr>
          <w:ilvl w:val="0"/>
          <w:numId w:val="2"/>
        </w:numPr>
        <w:spacing w:after="0" w:line="240" w:lineRule="auto"/>
        <w:jc w:val="both"/>
        <w:rPr>
          <w:rFonts w:ascii="Arial Narrow" w:hAnsi="Arial Narrow" w:cs="Arial Narrow"/>
          <w:b/>
          <w:bCs/>
          <w:noProof/>
          <w:lang w:eastAsia="fr-CA"/>
        </w:rPr>
      </w:pPr>
      <w:r w:rsidRPr="00AA2B6E">
        <w:rPr>
          <w:rFonts w:ascii="Arial Narrow" w:hAnsi="Arial Narrow" w:cs="Arial Narrow"/>
          <w:b/>
          <w:bCs/>
          <w:noProof/>
          <w:lang w:eastAsia="fr-CA"/>
        </w:rPr>
        <w:t>Le gouvernement canadien doit agir</w:t>
      </w:r>
    </w:p>
    <w:p w14:paraId="09D5DFCC" w14:textId="77777777" w:rsidR="00B3537D" w:rsidRPr="00AA2B6E" w:rsidRDefault="00B3537D" w:rsidP="00234F93">
      <w:pPr>
        <w:spacing w:after="0" w:line="240" w:lineRule="auto"/>
        <w:ind w:left="708"/>
        <w:jc w:val="both"/>
        <w:rPr>
          <w:rFonts w:ascii="Arial Narrow" w:hAnsi="Arial Narrow" w:cs="Arial Narrow"/>
          <w:noProof/>
          <w:lang w:eastAsia="fr-CA"/>
        </w:rPr>
      </w:pPr>
      <w:r w:rsidRPr="00AA2B6E">
        <w:rPr>
          <w:rFonts w:ascii="Arial Narrow" w:hAnsi="Arial Narrow" w:cs="Arial Narrow"/>
          <w:noProof/>
          <w:lang w:eastAsia="fr-CA"/>
        </w:rPr>
        <w:t>Le gouvernement canadien doit soutenir</w:t>
      </w:r>
      <w:r w:rsidR="00121775" w:rsidRPr="00121775">
        <w:rPr>
          <w:rFonts w:ascii="Arial Narrow" w:hAnsi="Arial Narrow" w:cs="Arial Narrow"/>
          <w:bdr w:val="none" w:sz="0" w:space="0" w:color="auto" w:frame="1"/>
          <w:shd w:val="clear" w:color="auto" w:fill="FFFFFF"/>
        </w:rPr>
        <w:t xml:space="preserve"> </w:t>
      </w:r>
      <w:r w:rsidR="00121775" w:rsidRPr="00AA2B6E">
        <w:rPr>
          <w:rFonts w:ascii="Arial Narrow" w:hAnsi="Arial Narrow" w:cs="Arial Narrow"/>
          <w:bdr w:val="none" w:sz="0" w:space="0" w:color="auto" w:frame="1"/>
          <w:shd w:val="clear" w:color="auto" w:fill="FFFFFF"/>
        </w:rPr>
        <w:t>l’</w:t>
      </w:r>
      <w:r w:rsidR="00121775" w:rsidRPr="00AA2B6E">
        <w:rPr>
          <w:rStyle w:val="Accentuation"/>
          <w:rFonts w:ascii="Arial Narrow" w:hAnsi="Arial Narrow" w:cs="Arial Narrow"/>
          <w:shd w:val="clear" w:color="auto" w:fill="FFFFFF"/>
        </w:rPr>
        <w:t>Accord</w:t>
      </w:r>
      <w:r w:rsidR="00121775" w:rsidRPr="00AA2B6E">
        <w:rPr>
          <w:rStyle w:val="apple-converted-space"/>
          <w:rFonts w:ascii="Arial Narrow" w:hAnsi="Arial Narrow" w:cs="Arial Narrow"/>
          <w:shd w:val="clear" w:color="auto" w:fill="FFFFFF"/>
        </w:rPr>
        <w:t xml:space="preserve"> </w:t>
      </w:r>
      <w:r w:rsidR="00121775" w:rsidRPr="00AA2B6E">
        <w:rPr>
          <w:rFonts w:ascii="Arial Narrow" w:hAnsi="Arial Narrow" w:cs="Arial Narrow"/>
          <w:i/>
          <w:shd w:val="clear" w:color="auto" w:fill="FFFFFF"/>
        </w:rPr>
        <w:t xml:space="preserve">sur les </w:t>
      </w:r>
      <w:r w:rsidR="00121775" w:rsidRPr="00AA2B6E">
        <w:rPr>
          <w:rStyle w:val="Accentuation"/>
          <w:rFonts w:ascii="Arial Narrow" w:hAnsi="Arial Narrow" w:cs="Arial Narrow"/>
          <w:shd w:val="clear" w:color="auto" w:fill="FFFFFF"/>
        </w:rPr>
        <w:t>incendies</w:t>
      </w:r>
      <w:r w:rsidR="00121775" w:rsidRPr="00AA2B6E">
        <w:rPr>
          <w:rStyle w:val="apple-converted-space"/>
          <w:rFonts w:ascii="Arial Narrow" w:hAnsi="Arial Narrow" w:cs="Arial Narrow"/>
          <w:shd w:val="clear" w:color="auto" w:fill="FFFFFF"/>
        </w:rPr>
        <w:t xml:space="preserve"> </w:t>
      </w:r>
      <w:r w:rsidR="00121775" w:rsidRPr="00AA2B6E">
        <w:rPr>
          <w:rFonts w:ascii="Arial Narrow" w:hAnsi="Arial Narrow" w:cs="Arial Narrow"/>
          <w:i/>
          <w:shd w:val="clear" w:color="auto" w:fill="FFFFFF"/>
        </w:rPr>
        <w:t>et la</w:t>
      </w:r>
      <w:r w:rsidR="00121775" w:rsidRPr="00AA2B6E">
        <w:rPr>
          <w:rStyle w:val="apple-converted-space"/>
          <w:rFonts w:ascii="Arial Narrow" w:hAnsi="Arial Narrow" w:cs="Arial Narrow"/>
          <w:shd w:val="clear" w:color="auto" w:fill="FFFFFF"/>
        </w:rPr>
        <w:t xml:space="preserve"> </w:t>
      </w:r>
      <w:r w:rsidR="00121775" w:rsidRPr="00AA2B6E">
        <w:rPr>
          <w:rStyle w:val="Accentuation"/>
          <w:rFonts w:ascii="Arial Narrow" w:hAnsi="Arial Narrow" w:cs="Arial Narrow"/>
          <w:shd w:val="clear" w:color="auto" w:fill="FFFFFF"/>
        </w:rPr>
        <w:t>sécurité</w:t>
      </w:r>
      <w:r w:rsidR="00121775" w:rsidRPr="00AA2B6E">
        <w:rPr>
          <w:rStyle w:val="apple-converted-space"/>
          <w:rFonts w:ascii="Arial Narrow" w:hAnsi="Arial Narrow" w:cs="Arial Narrow"/>
          <w:shd w:val="clear" w:color="auto" w:fill="FFFFFF"/>
        </w:rPr>
        <w:t xml:space="preserve"> </w:t>
      </w:r>
      <w:r w:rsidR="00121775" w:rsidRPr="00AA2B6E">
        <w:rPr>
          <w:rFonts w:ascii="Arial Narrow" w:hAnsi="Arial Narrow" w:cs="Arial Narrow"/>
          <w:shd w:val="clear" w:color="auto" w:fill="FFFFFF"/>
        </w:rPr>
        <w:t>des</w:t>
      </w:r>
      <w:r w:rsidR="00121775" w:rsidRPr="00AA2B6E">
        <w:rPr>
          <w:rStyle w:val="apple-converted-space"/>
          <w:rFonts w:ascii="Arial Narrow" w:hAnsi="Arial Narrow" w:cs="Arial Narrow"/>
          <w:shd w:val="clear" w:color="auto" w:fill="FFFFFF"/>
        </w:rPr>
        <w:t xml:space="preserve"> </w:t>
      </w:r>
      <w:r w:rsidR="00121775" w:rsidRPr="00AA2B6E">
        <w:rPr>
          <w:rStyle w:val="Accentuation"/>
          <w:rFonts w:ascii="Arial Narrow" w:hAnsi="Arial Narrow" w:cs="Arial Narrow"/>
          <w:shd w:val="clear" w:color="auto" w:fill="FFFFFF"/>
        </w:rPr>
        <w:t>bâtiments</w:t>
      </w:r>
      <w:r w:rsidRPr="00AA2B6E">
        <w:rPr>
          <w:rFonts w:ascii="Arial Narrow" w:hAnsi="Arial Narrow" w:cs="Arial Narrow"/>
          <w:noProof/>
          <w:lang w:eastAsia="fr-CA"/>
        </w:rPr>
        <w:t xml:space="preserve">, obliger les entreprises canadiennes à le respecter et adopter une réglementation obligeant les marques et les revendeurs de vêtements à divulguer le nom et l’emplacement des usines où sont fabriqués leurs produits pour garantir la transparence et empêcher la dissimulation de mauvaises pratiques patronales aux yeux des consommateurs. Également, le gouvernement canadien, dans ses accords commerciaux, doit </w:t>
      </w:r>
      <w:r w:rsidR="00A77B67" w:rsidRPr="00AA2B6E">
        <w:rPr>
          <w:rFonts w:ascii="Arial Narrow" w:hAnsi="Arial Narrow" w:cs="Arial Narrow"/>
          <w:noProof/>
          <w:lang w:eastAsia="fr-CA"/>
        </w:rPr>
        <w:t>exiger le respect d</w:t>
      </w:r>
      <w:r w:rsidRPr="00AA2B6E">
        <w:rPr>
          <w:rFonts w:ascii="Arial Narrow" w:hAnsi="Arial Narrow" w:cs="Arial Narrow"/>
          <w:noProof/>
          <w:lang w:eastAsia="fr-CA"/>
        </w:rPr>
        <w:t xml:space="preserve">es conventions de l’OIT, dont le droit d’association et de négociation (syndicalisation), </w:t>
      </w:r>
      <w:r w:rsidR="00A77B67" w:rsidRPr="00AA2B6E">
        <w:rPr>
          <w:rFonts w:ascii="Arial Narrow" w:hAnsi="Arial Narrow" w:cs="Arial Narrow"/>
          <w:noProof/>
          <w:lang w:eastAsia="fr-CA"/>
        </w:rPr>
        <w:t xml:space="preserve">le droit à </w:t>
      </w:r>
      <w:r w:rsidRPr="00AA2B6E">
        <w:rPr>
          <w:rFonts w:ascii="Arial Narrow" w:hAnsi="Arial Narrow" w:cs="Arial Narrow"/>
          <w:noProof/>
          <w:lang w:eastAsia="fr-CA"/>
        </w:rPr>
        <w:t xml:space="preserve">un salaire minimum décent et </w:t>
      </w:r>
      <w:r w:rsidR="00A77B67" w:rsidRPr="00AA2B6E">
        <w:rPr>
          <w:rFonts w:ascii="Arial Narrow" w:hAnsi="Arial Narrow" w:cs="Arial Narrow"/>
          <w:noProof/>
          <w:lang w:eastAsia="fr-CA"/>
        </w:rPr>
        <w:t xml:space="preserve">à </w:t>
      </w:r>
      <w:r w:rsidRPr="00AA2B6E">
        <w:rPr>
          <w:rFonts w:ascii="Arial Narrow" w:hAnsi="Arial Narrow" w:cs="Arial Narrow"/>
          <w:noProof/>
          <w:lang w:eastAsia="fr-CA"/>
        </w:rPr>
        <w:t>des normes de santé et sécurité dans toutes les entreprises.</w:t>
      </w:r>
    </w:p>
    <w:p w14:paraId="6CF74BCE" w14:textId="77777777" w:rsidR="00B3537D" w:rsidRPr="00AA2B6E" w:rsidRDefault="00B3537D" w:rsidP="00234F93">
      <w:pPr>
        <w:spacing w:after="0" w:line="240" w:lineRule="auto"/>
        <w:jc w:val="both"/>
        <w:rPr>
          <w:rFonts w:ascii="Arial Narrow" w:hAnsi="Arial Narrow" w:cs="Arial Narrow"/>
          <w:noProof/>
          <w:lang w:eastAsia="fr-CA"/>
        </w:rPr>
      </w:pPr>
    </w:p>
    <w:p w14:paraId="66240E9A" w14:textId="77777777" w:rsidR="00B3537D" w:rsidRPr="00AA2B6E" w:rsidRDefault="00B3537D" w:rsidP="00234F93">
      <w:pPr>
        <w:pStyle w:val="Paragraphedeliste"/>
        <w:numPr>
          <w:ilvl w:val="0"/>
          <w:numId w:val="2"/>
        </w:numPr>
        <w:spacing w:after="0" w:line="240" w:lineRule="auto"/>
        <w:jc w:val="both"/>
        <w:rPr>
          <w:rFonts w:ascii="Arial Narrow" w:hAnsi="Arial Narrow" w:cs="Arial Narrow"/>
          <w:b/>
          <w:bCs/>
          <w:noProof/>
          <w:lang w:eastAsia="fr-CA"/>
        </w:rPr>
      </w:pPr>
      <w:r w:rsidRPr="00AA2B6E">
        <w:rPr>
          <w:rFonts w:ascii="Arial Narrow" w:hAnsi="Arial Narrow" w:cs="Arial Narrow"/>
          <w:b/>
          <w:bCs/>
          <w:noProof/>
          <w:lang w:eastAsia="fr-CA"/>
        </w:rPr>
        <w:t>La responsabilité sociale des entreprises, un virage à entreprendre</w:t>
      </w:r>
    </w:p>
    <w:p w14:paraId="10511206" w14:textId="77777777" w:rsidR="00B3537D" w:rsidRPr="00AA2B6E" w:rsidRDefault="00B3537D" w:rsidP="00234F93">
      <w:pPr>
        <w:spacing w:after="0" w:line="240" w:lineRule="auto"/>
        <w:ind w:left="708"/>
        <w:jc w:val="both"/>
        <w:rPr>
          <w:rFonts w:ascii="Arial Narrow" w:hAnsi="Arial Narrow" w:cs="Arial Narrow"/>
          <w:noProof/>
          <w:lang w:eastAsia="fr-CA"/>
        </w:rPr>
      </w:pPr>
      <w:r w:rsidRPr="00AA2B6E">
        <w:rPr>
          <w:rFonts w:ascii="Arial Narrow" w:hAnsi="Arial Narrow" w:cs="Arial Narrow"/>
          <w:noProof/>
          <w:lang w:eastAsia="fr-CA"/>
        </w:rPr>
        <w:t>Enfin, les entreprises canadiennes à l’étranger doivent mettre en place de réelles politiques de responsabilité sociale et d’achats responsables.</w:t>
      </w:r>
    </w:p>
    <w:p w14:paraId="112D2F1F" w14:textId="77777777" w:rsidR="00B3537D" w:rsidRPr="00AA2B6E" w:rsidRDefault="00B3537D" w:rsidP="00234F93">
      <w:pPr>
        <w:spacing w:after="0" w:line="240" w:lineRule="auto"/>
        <w:jc w:val="both"/>
        <w:rPr>
          <w:rFonts w:ascii="Arial Narrow" w:hAnsi="Arial Narrow" w:cs="Arial Narrow"/>
          <w:noProof/>
          <w:lang w:eastAsia="fr-CA"/>
        </w:rPr>
      </w:pPr>
    </w:p>
    <w:p w14:paraId="0D7581EB" w14:textId="77777777" w:rsidR="00B3537D" w:rsidRPr="00AA2B6E" w:rsidRDefault="00B3537D" w:rsidP="00234F93">
      <w:pPr>
        <w:spacing w:after="0" w:line="240" w:lineRule="auto"/>
        <w:jc w:val="both"/>
        <w:rPr>
          <w:rFonts w:ascii="Arial Narrow" w:hAnsi="Arial Narrow" w:cs="Arial Narrow"/>
          <w:b/>
          <w:bCs/>
          <w:shd w:val="clear" w:color="auto" w:fill="FFFFFF"/>
        </w:rPr>
      </w:pPr>
      <w:r w:rsidRPr="00AA2B6E">
        <w:rPr>
          <w:rFonts w:ascii="Arial Narrow" w:hAnsi="Arial Narrow" w:cs="Arial Narrow"/>
          <w:b/>
          <w:bCs/>
          <w:shd w:val="clear" w:color="auto" w:fill="FFFFFF"/>
        </w:rPr>
        <w:t>Poursuivons l’action citoyenne</w:t>
      </w:r>
    </w:p>
    <w:p w14:paraId="7005DD0D" w14:textId="77777777" w:rsidR="00B3537D" w:rsidRPr="00AA2B6E" w:rsidRDefault="00B3537D" w:rsidP="00234F93">
      <w:pPr>
        <w:spacing w:after="0" w:line="240" w:lineRule="auto"/>
        <w:jc w:val="both"/>
        <w:rPr>
          <w:rFonts w:ascii="Arial Narrow" w:hAnsi="Arial Narrow" w:cs="Arial Narrow"/>
          <w:shd w:val="clear" w:color="auto" w:fill="FFFFFF"/>
        </w:rPr>
      </w:pPr>
      <w:r w:rsidRPr="00AA2B6E">
        <w:rPr>
          <w:rFonts w:ascii="Arial Narrow" w:hAnsi="Arial Narrow" w:cs="Arial Narrow"/>
          <w:shd w:val="clear" w:color="auto" w:fill="FFFFFF"/>
        </w:rPr>
        <w:t>La pression et la vigilance citoyenne</w:t>
      </w:r>
      <w:r w:rsidR="00A77B67" w:rsidRPr="00AA2B6E">
        <w:rPr>
          <w:rFonts w:ascii="Arial Narrow" w:hAnsi="Arial Narrow" w:cs="Arial Narrow"/>
          <w:shd w:val="clear" w:color="auto" w:fill="FFFFFF"/>
        </w:rPr>
        <w:t>s</w:t>
      </w:r>
      <w:r w:rsidRPr="00AA2B6E">
        <w:rPr>
          <w:rFonts w:ascii="Arial Narrow" w:hAnsi="Arial Narrow" w:cs="Arial Narrow"/>
          <w:shd w:val="clear" w:color="auto" w:fill="FFFFFF"/>
        </w:rPr>
        <w:t xml:space="preserve"> peuvent faire la différence. Des milliers de personnes à travers le monde ont signé une pétition pour interpeller les grandes marques. Cette mobilisation a certainement contribué à l’obtention de l’</w:t>
      </w:r>
      <w:r w:rsidRPr="00AA2B6E">
        <w:rPr>
          <w:rFonts w:ascii="Arial Narrow" w:hAnsi="Arial Narrow" w:cs="Arial Narrow"/>
          <w:i/>
          <w:iCs/>
        </w:rPr>
        <w:t>Accord sur les incendies et la sécurité des bâtiments.</w:t>
      </w:r>
      <w:r w:rsidRPr="00AA2B6E">
        <w:rPr>
          <w:rFonts w:ascii="Arial Narrow" w:hAnsi="Arial Narrow" w:cs="Arial Narrow"/>
          <w:shd w:val="clear" w:color="auto" w:fill="FFFFFF"/>
        </w:rPr>
        <w:t> Assurons-nous que les entreprises ne fassent pas de profit en violant des droits humains</w:t>
      </w:r>
      <w:r w:rsidR="00A77B67" w:rsidRPr="00AA2B6E">
        <w:rPr>
          <w:rFonts w:ascii="Arial Narrow" w:hAnsi="Arial Narrow" w:cs="Arial Narrow"/>
          <w:shd w:val="clear" w:color="auto" w:fill="FFFFFF"/>
        </w:rPr>
        <w:t>.</w:t>
      </w:r>
    </w:p>
    <w:p w14:paraId="2BFE1CE8" w14:textId="77777777" w:rsidR="00AD7BA1" w:rsidRPr="00AA2B6E" w:rsidRDefault="00AD7BA1" w:rsidP="00234F93">
      <w:pPr>
        <w:spacing w:after="0" w:line="240" w:lineRule="auto"/>
        <w:jc w:val="both"/>
        <w:rPr>
          <w:rFonts w:ascii="Arial Narrow" w:hAnsi="Arial Narrow" w:cs="Arial Narrow"/>
          <w:noProof/>
          <w:lang w:eastAsia="fr-CA"/>
        </w:rPr>
      </w:pPr>
    </w:p>
    <w:p w14:paraId="4EA7BA62" w14:textId="77777777" w:rsidR="00B3537D" w:rsidRPr="008321F5" w:rsidRDefault="00B3537D" w:rsidP="00234F93">
      <w:pPr>
        <w:spacing w:after="0" w:line="240" w:lineRule="auto"/>
        <w:jc w:val="center"/>
        <w:rPr>
          <w:rFonts w:ascii="Arial Narrow" w:hAnsi="Arial Narrow" w:cs="Arial Narrow"/>
        </w:rPr>
      </w:pPr>
      <w:r w:rsidRPr="00AA2B6E">
        <w:rPr>
          <w:rFonts w:ascii="Arial Narrow" w:hAnsi="Arial Narrow" w:cs="Arial Narrow"/>
        </w:rPr>
        <w:t>- 30 -</w:t>
      </w:r>
    </w:p>
    <w:p w14:paraId="13A63418" w14:textId="77777777" w:rsidR="00B3537D" w:rsidRPr="008321F5" w:rsidRDefault="00B3537D" w:rsidP="00234F93">
      <w:pPr>
        <w:spacing w:after="0" w:line="240" w:lineRule="auto"/>
        <w:jc w:val="both"/>
        <w:rPr>
          <w:rFonts w:ascii="Arial Narrow" w:hAnsi="Arial Narrow" w:cs="Arial Narrow"/>
        </w:rPr>
      </w:pPr>
    </w:p>
    <w:p w14:paraId="6A29452C" w14:textId="77777777" w:rsidR="00B3537D" w:rsidRPr="008321F5" w:rsidRDefault="00B3537D" w:rsidP="00234F93">
      <w:pPr>
        <w:spacing w:after="0" w:line="240" w:lineRule="auto"/>
        <w:jc w:val="both"/>
        <w:rPr>
          <w:rFonts w:ascii="Arial Narrow" w:hAnsi="Arial Narrow" w:cs="Arial Narrow"/>
        </w:rPr>
      </w:pPr>
    </w:p>
    <w:p w14:paraId="4C4F9BA0" w14:textId="77777777" w:rsidR="00B3537D" w:rsidRPr="008321F5" w:rsidRDefault="00B3537D" w:rsidP="00234F93">
      <w:pPr>
        <w:spacing w:after="0" w:line="240" w:lineRule="auto"/>
        <w:jc w:val="both"/>
        <w:rPr>
          <w:rFonts w:ascii="Arial Narrow" w:hAnsi="Arial Narrow" w:cs="Arial Narrow"/>
        </w:rPr>
      </w:pPr>
      <w:r w:rsidRPr="008321F5">
        <w:rPr>
          <w:rFonts w:ascii="Arial Narrow" w:hAnsi="Arial Narrow" w:cs="Arial Narrow"/>
        </w:rPr>
        <w:t xml:space="preserve">Pour information : </w:t>
      </w:r>
    </w:p>
    <w:p w14:paraId="25121F85" w14:textId="77777777" w:rsidR="00B3537D" w:rsidRPr="008321F5" w:rsidRDefault="00B3537D" w:rsidP="00234F93">
      <w:pPr>
        <w:spacing w:after="0" w:line="240" w:lineRule="auto"/>
        <w:jc w:val="both"/>
        <w:rPr>
          <w:rFonts w:ascii="Arial Narrow" w:hAnsi="Arial Narrow" w:cs="Arial Narrow"/>
        </w:rPr>
      </w:pPr>
    </w:p>
    <w:p w14:paraId="434FF55A" w14:textId="77777777" w:rsidR="00AA2B6E" w:rsidRPr="00595020" w:rsidRDefault="00AA2B6E" w:rsidP="00AA2B6E">
      <w:pPr>
        <w:shd w:val="clear" w:color="auto" w:fill="FFFFFF"/>
        <w:spacing w:after="0" w:line="240" w:lineRule="auto"/>
        <w:rPr>
          <w:rFonts w:ascii="Arial Narrow" w:hAnsi="Arial Narrow"/>
          <w:bCs/>
        </w:rPr>
      </w:pPr>
      <w:r w:rsidRPr="00595020">
        <w:rPr>
          <w:rFonts w:ascii="Arial Narrow" w:hAnsi="Arial Narrow"/>
          <w:bCs/>
        </w:rPr>
        <w:t xml:space="preserve">Hélène </w:t>
      </w:r>
      <w:proofErr w:type="spellStart"/>
      <w:r w:rsidRPr="00595020">
        <w:rPr>
          <w:rFonts w:ascii="Arial Narrow" w:hAnsi="Arial Narrow"/>
          <w:bCs/>
        </w:rPr>
        <w:t>Gobeil</w:t>
      </w:r>
      <w:proofErr w:type="spellEnd"/>
    </w:p>
    <w:p w14:paraId="6D8454D6" w14:textId="77777777" w:rsidR="00AA2B6E" w:rsidRPr="00595020" w:rsidRDefault="00AA2B6E" w:rsidP="00AA2B6E">
      <w:pPr>
        <w:shd w:val="clear" w:color="auto" w:fill="FFFFFF"/>
        <w:spacing w:after="0" w:line="240" w:lineRule="auto"/>
        <w:rPr>
          <w:rFonts w:ascii="Arial Narrow" w:hAnsi="Arial Narrow"/>
        </w:rPr>
      </w:pPr>
      <w:r w:rsidRPr="00595020">
        <w:rPr>
          <w:rFonts w:ascii="Arial Narrow" w:hAnsi="Arial Narrow"/>
        </w:rPr>
        <w:t>Association québécoise des organismes de coopération internationale (AQOCI)</w:t>
      </w:r>
    </w:p>
    <w:p w14:paraId="08B7791A" w14:textId="77777777" w:rsidR="00AA2B6E" w:rsidRPr="00595020" w:rsidRDefault="00AA2B6E" w:rsidP="00AA2B6E">
      <w:pPr>
        <w:spacing w:after="0" w:line="240" w:lineRule="auto"/>
        <w:jc w:val="both"/>
        <w:rPr>
          <w:rFonts w:ascii="Arial Narrow" w:hAnsi="Arial Narrow" w:cs="Arial Narrow"/>
        </w:rPr>
      </w:pPr>
      <w:r w:rsidRPr="00595020">
        <w:rPr>
          <w:rFonts w:ascii="Arial Narrow" w:hAnsi="Arial Narrow"/>
        </w:rPr>
        <w:t xml:space="preserve">(514) 871-1086 </w:t>
      </w:r>
      <w:r w:rsidRPr="00595020">
        <w:rPr>
          <w:rFonts w:ascii="Arial Narrow" w:hAnsi="Arial Narrow" w:cs="Arial Narrow"/>
        </w:rPr>
        <w:t xml:space="preserve">poste </w:t>
      </w:r>
      <w:r w:rsidRPr="00595020">
        <w:rPr>
          <w:rFonts w:ascii="Arial Narrow" w:hAnsi="Arial Narrow"/>
        </w:rPr>
        <w:t>205</w:t>
      </w:r>
      <w:r w:rsidRPr="00595020">
        <w:rPr>
          <w:rFonts w:ascii="Arial Narrow" w:hAnsi="Arial Narrow" w:cs="Arial Narrow"/>
        </w:rPr>
        <w:t xml:space="preserve"> / </w:t>
      </w:r>
      <w:r w:rsidR="00595020" w:rsidRPr="00595020">
        <w:rPr>
          <w:rFonts w:ascii="Arial Narrow" w:hAnsi="Arial Narrow" w:cs="Arial Narrow"/>
        </w:rPr>
        <w:t>(</w:t>
      </w:r>
      <w:r w:rsidR="00595020" w:rsidRPr="00595020">
        <w:rPr>
          <w:rFonts w:ascii="Arial Narrow" w:hAnsi="Arial Narrow"/>
        </w:rPr>
        <w:t>438) 828-2965</w:t>
      </w:r>
      <w:r w:rsidR="00595020" w:rsidRPr="00595020">
        <w:rPr>
          <w:rFonts w:ascii="Arial Narrow" w:hAnsi="Arial Narrow" w:cs="Arial Narrow"/>
        </w:rPr>
        <w:t xml:space="preserve"> </w:t>
      </w:r>
      <w:r w:rsidRPr="00595020">
        <w:rPr>
          <w:rFonts w:ascii="Arial Narrow" w:hAnsi="Arial Narrow" w:cs="Arial Narrow"/>
        </w:rPr>
        <w:t>(cellulaire)</w:t>
      </w:r>
    </w:p>
    <w:p w14:paraId="01AD8888" w14:textId="77777777" w:rsidR="00AA2B6E" w:rsidRPr="00595020" w:rsidRDefault="00681494" w:rsidP="00AA2B6E">
      <w:pPr>
        <w:spacing w:after="0" w:line="240" w:lineRule="auto"/>
        <w:jc w:val="both"/>
        <w:rPr>
          <w:rFonts w:ascii="Arial Narrow" w:hAnsi="Arial Narrow" w:cs="Arial Narrow"/>
        </w:rPr>
      </w:pPr>
      <w:hyperlink r:id="rId8" w:history="1">
        <w:r w:rsidR="00AA2B6E" w:rsidRPr="00595020">
          <w:rPr>
            <w:rStyle w:val="Lienhypertexte"/>
            <w:rFonts w:ascii="Arial Narrow" w:hAnsi="Arial Narrow" w:cs="Arial Narrow"/>
            <w:color w:val="auto"/>
            <w:u w:val="none"/>
          </w:rPr>
          <w:t>communications@aqoci.qc.ca</w:t>
        </w:r>
      </w:hyperlink>
    </w:p>
    <w:p w14:paraId="795B71B7" w14:textId="77777777" w:rsidR="00AA2B6E" w:rsidRDefault="00AA2B6E" w:rsidP="00234F93">
      <w:pPr>
        <w:spacing w:after="0" w:line="240" w:lineRule="auto"/>
        <w:jc w:val="both"/>
        <w:rPr>
          <w:rFonts w:ascii="Arial Narrow" w:hAnsi="Arial Narrow" w:cs="Arial Narrow"/>
        </w:rPr>
      </w:pPr>
    </w:p>
    <w:p w14:paraId="44266F0C" w14:textId="77777777" w:rsidR="00AA2B6E" w:rsidRPr="008321F5" w:rsidRDefault="00AA2B6E" w:rsidP="00AA2B6E">
      <w:pPr>
        <w:spacing w:after="0" w:line="240" w:lineRule="auto"/>
        <w:rPr>
          <w:rFonts w:ascii="Arial Narrow" w:hAnsi="Arial Narrow"/>
          <w:bCs/>
          <w:lang w:val="fr-FR"/>
        </w:rPr>
      </w:pPr>
      <w:r w:rsidRPr="008321F5">
        <w:rPr>
          <w:rFonts w:ascii="Arial Narrow" w:hAnsi="Arial Narrow"/>
          <w:bCs/>
          <w:lang w:val="fr-FR"/>
        </w:rPr>
        <w:t>Cybel Richer-Boivin</w:t>
      </w:r>
    </w:p>
    <w:p w14:paraId="117EE99E" w14:textId="77777777" w:rsidR="00AA2B6E" w:rsidRPr="008321F5" w:rsidRDefault="00AA2B6E" w:rsidP="00AA2B6E">
      <w:pPr>
        <w:spacing w:after="0" w:line="240" w:lineRule="auto"/>
        <w:rPr>
          <w:rFonts w:ascii="Arial Narrow" w:hAnsi="Arial Narrow"/>
          <w:lang w:val="fr-FR"/>
        </w:rPr>
      </w:pPr>
      <w:r w:rsidRPr="008321F5">
        <w:rPr>
          <w:rFonts w:ascii="Arial Narrow" w:hAnsi="Arial Narrow"/>
          <w:lang w:val="fr-FR"/>
        </w:rPr>
        <w:t>Fédération des femmes du Québec</w:t>
      </w:r>
    </w:p>
    <w:p w14:paraId="4CD50619" w14:textId="77777777" w:rsidR="00AA2B6E" w:rsidRPr="008321F5" w:rsidRDefault="00AA2B6E" w:rsidP="00AA2B6E">
      <w:pPr>
        <w:spacing w:after="0" w:line="240" w:lineRule="auto"/>
        <w:rPr>
          <w:rFonts w:ascii="Arial Narrow" w:hAnsi="Arial Narrow"/>
          <w:lang w:val="fr-FR"/>
        </w:rPr>
      </w:pPr>
      <w:r w:rsidRPr="008321F5">
        <w:rPr>
          <w:rFonts w:ascii="Arial Narrow" w:hAnsi="Arial Narrow"/>
          <w:lang w:val="fr-FR"/>
        </w:rPr>
        <w:t xml:space="preserve">(514) 876-0166 poste 1506 / </w:t>
      </w:r>
      <w:r w:rsidRPr="008321F5">
        <w:rPr>
          <w:rFonts w:ascii="Arial Narrow" w:hAnsi="Arial Narrow"/>
        </w:rPr>
        <w:t>514-717-4847 (cellulaire)</w:t>
      </w:r>
    </w:p>
    <w:p w14:paraId="2357D3A9" w14:textId="77777777" w:rsidR="00AA2B6E" w:rsidRPr="00AA2B6E" w:rsidRDefault="00681494" w:rsidP="00AA2B6E">
      <w:pPr>
        <w:spacing w:after="0" w:line="240" w:lineRule="auto"/>
        <w:jc w:val="both"/>
        <w:rPr>
          <w:rFonts w:ascii="Arial Narrow" w:hAnsi="Arial Narrow" w:cs="Arial Narrow"/>
        </w:rPr>
      </w:pPr>
      <w:hyperlink r:id="rId9" w:history="1">
        <w:r w:rsidR="00AA2B6E" w:rsidRPr="00AA2B6E">
          <w:rPr>
            <w:rStyle w:val="Lienhypertexte"/>
            <w:rFonts w:ascii="Arial Narrow" w:hAnsi="Arial Narrow" w:cs="Arial Narrow"/>
            <w:color w:val="auto"/>
            <w:u w:val="none"/>
          </w:rPr>
          <w:t>crboivin@ffq.qc.ca</w:t>
        </w:r>
      </w:hyperlink>
    </w:p>
    <w:p w14:paraId="7B5FC76B" w14:textId="77777777" w:rsidR="00AA2B6E" w:rsidRDefault="00AA2B6E" w:rsidP="00234F93">
      <w:pPr>
        <w:spacing w:after="0" w:line="240" w:lineRule="auto"/>
        <w:jc w:val="both"/>
        <w:rPr>
          <w:rFonts w:ascii="Arial Narrow" w:hAnsi="Arial Narrow" w:cs="Arial Narrow"/>
        </w:rPr>
      </w:pPr>
    </w:p>
    <w:p w14:paraId="24724996" w14:textId="77777777" w:rsidR="004C12D0" w:rsidRPr="008321F5" w:rsidRDefault="004C12D0" w:rsidP="00234F93">
      <w:pPr>
        <w:spacing w:after="0" w:line="240" w:lineRule="auto"/>
        <w:jc w:val="both"/>
        <w:rPr>
          <w:rFonts w:ascii="Arial Narrow" w:hAnsi="Arial Narrow" w:cs="Arial Narrow"/>
        </w:rPr>
      </w:pPr>
      <w:r w:rsidRPr="008321F5">
        <w:rPr>
          <w:rFonts w:ascii="Arial Narrow" w:hAnsi="Arial Narrow" w:cs="Arial Narrow"/>
        </w:rPr>
        <w:t>Anne Ste-Marie</w:t>
      </w:r>
    </w:p>
    <w:p w14:paraId="4F7DC0C1" w14:textId="77777777" w:rsidR="00B3537D" w:rsidRPr="008321F5" w:rsidRDefault="00AD7BA1" w:rsidP="00234F93">
      <w:pPr>
        <w:spacing w:after="0" w:line="240" w:lineRule="auto"/>
        <w:jc w:val="both"/>
        <w:rPr>
          <w:rFonts w:ascii="Arial Narrow" w:hAnsi="Arial Narrow" w:cs="Arial Narrow"/>
        </w:rPr>
      </w:pPr>
      <w:proofErr w:type="spellStart"/>
      <w:r w:rsidRPr="008321F5">
        <w:rPr>
          <w:rFonts w:ascii="Arial Narrow" w:hAnsi="Arial Narrow" w:cs="Arial Narrow"/>
        </w:rPr>
        <w:t>Aministie</w:t>
      </w:r>
      <w:proofErr w:type="spellEnd"/>
      <w:r w:rsidRPr="008321F5">
        <w:rPr>
          <w:rFonts w:ascii="Arial Narrow" w:hAnsi="Arial Narrow" w:cs="Arial Narrow"/>
        </w:rPr>
        <w:t xml:space="preserve"> internationale</w:t>
      </w:r>
    </w:p>
    <w:p w14:paraId="26588DF9" w14:textId="77777777" w:rsidR="00AD7BA1" w:rsidRPr="008321F5" w:rsidRDefault="008321F5" w:rsidP="00AD7BA1">
      <w:pPr>
        <w:spacing w:after="0" w:line="240" w:lineRule="auto"/>
        <w:jc w:val="both"/>
        <w:rPr>
          <w:rFonts w:ascii="Arial Narrow" w:hAnsi="Arial Narrow" w:cs="Arial Narrow"/>
        </w:rPr>
      </w:pPr>
      <w:r w:rsidRPr="008321F5">
        <w:rPr>
          <w:rFonts w:ascii="Arial Narrow" w:hAnsi="Arial Narrow" w:cs="Arial Narrow"/>
        </w:rPr>
        <w:t xml:space="preserve">(514) 766-9766 poste </w:t>
      </w:r>
      <w:r w:rsidR="00AD7BA1" w:rsidRPr="008321F5">
        <w:rPr>
          <w:rFonts w:ascii="Arial Narrow" w:hAnsi="Arial Narrow" w:cs="Arial Narrow"/>
        </w:rPr>
        <w:t>230 / (514) 268-4983 (cell</w:t>
      </w:r>
      <w:r w:rsidRPr="008321F5">
        <w:rPr>
          <w:rFonts w:ascii="Arial Narrow" w:hAnsi="Arial Narrow" w:cs="Arial Narrow"/>
        </w:rPr>
        <w:t>ulaire</w:t>
      </w:r>
      <w:r w:rsidR="00AD7BA1" w:rsidRPr="008321F5">
        <w:rPr>
          <w:rFonts w:ascii="Arial Narrow" w:hAnsi="Arial Narrow" w:cs="Arial Narrow"/>
        </w:rPr>
        <w:t>)</w:t>
      </w:r>
    </w:p>
    <w:p w14:paraId="2E4B457A" w14:textId="77777777" w:rsidR="00AA2B6E" w:rsidRPr="008321F5" w:rsidRDefault="00681494" w:rsidP="00234F93">
      <w:pPr>
        <w:spacing w:after="0" w:line="240" w:lineRule="auto"/>
        <w:jc w:val="both"/>
        <w:rPr>
          <w:rFonts w:ascii="Arial Narrow" w:hAnsi="Arial Narrow" w:cs="Arial Narrow"/>
        </w:rPr>
      </w:pPr>
      <w:hyperlink r:id="rId10" w:history="1">
        <w:r w:rsidR="00AA2B6E" w:rsidRPr="00AA2B6E">
          <w:rPr>
            <w:rStyle w:val="Lienhypertexte"/>
            <w:rFonts w:ascii="Arial Narrow" w:hAnsi="Arial Narrow" w:cs="Arial Narrow"/>
            <w:color w:val="auto"/>
            <w:u w:val="none"/>
          </w:rPr>
          <w:t>aste-marie@amnistie.ca</w:t>
        </w:r>
      </w:hyperlink>
    </w:p>
    <w:sectPr w:rsidR="00AA2B6E" w:rsidRPr="008321F5" w:rsidSect="008E3D34">
      <w:headerReference w:type="even" r:id="rId11"/>
      <w:headerReference w:type="default" r:id="rId12"/>
      <w:footerReference w:type="even" r:id="rId13"/>
      <w:footerReference w:type="default" r:id="rId14"/>
      <w:headerReference w:type="first" r:id="rId15"/>
      <w:footerReference w:type="first" r:id="rId16"/>
      <w:pgSz w:w="12240" w:h="15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0C46D57" w14:textId="77777777" w:rsidR="00324EBD" w:rsidRDefault="00324EBD" w:rsidP="00AB6EF1">
      <w:pPr>
        <w:spacing w:after="0" w:line="240" w:lineRule="auto"/>
      </w:pPr>
      <w:r>
        <w:separator/>
      </w:r>
    </w:p>
  </w:endnote>
  <w:endnote w:type="continuationSeparator" w:id="0">
    <w:p w14:paraId="0FFD8FA7" w14:textId="77777777" w:rsidR="00324EBD" w:rsidRDefault="00324EBD" w:rsidP="00AB6E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 w:name="Tahoma">
    <w:panose1 w:val="020B0604030504040204"/>
    <w:charset w:val="00"/>
    <w:family w:val="swiss"/>
    <w:pitch w:val="variable"/>
    <w:sig w:usb0="61002A87" w:usb1="80000000" w:usb2="00000008" w:usb3="00000000" w:csb0="000101FF" w:csb1="00000000"/>
  </w:font>
  <w:font w:name="Arial Narrow">
    <w:panose1 w:val="020B05060202020302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mbria">
    <w:panose1 w:val="0204050305040603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87A5B0" w14:textId="77777777" w:rsidR="008321F5" w:rsidRDefault="008321F5">
    <w:pPr>
      <w:pStyle w:val="Pieddepage"/>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37CA29A" w14:textId="77777777" w:rsidR="008321F5" w:rsidRDefault="008321F5">
    <w:pPr>
      <w:pStyle w:val="Pieddepage"/>
    </w:pP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00E7ECE" w14:textId="77777777" w:rsidR="008321F5" w:rsidRDefault="008321F5">
    <w:pPr>
      <w:pStyle w:val="Pieddepage"/>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8B51FC1" w14:textId="77777777" w:rsidR="00324EBD" w:rsidRDefault="00324EBD" w:rsidP="00AB6EF1">
      <w:pPr>
        <w:spacing w:after="0" w:line="240" w:lineRule="auto"/>
      </w:pPr>
      <w:r>
        <w:separator/>
      </w:r>
    </w:p>
  </w:footnote>
  <w:footnote w:type="continuationSeparator" w:id="0">
    <w:p w14:paraId="6A38DB62" w14:textId="77777777" w:rsidR="00324EBD" w:rsidRDefault="00324EBD" w:rsidP="00AB6EF1">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63B9163" w14:textId="77777777" w:rsidR="008321F5" w:rsidRDefault="008321F5">
    <w:pPr>
      <w:pStyle w:val="En-tte"/>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B097EE9" w14:textId="77777777" w:rsidR="00B3537D" w:rsidRPr="00AB6EF1" w:rsidRDefault="00B3537D">
    <w:pPr>
      <w:pStyle w:val="En-tte"/>
      <w:rPr>
        <w:lang w:val="fr-CA"/>
      </w:rPr>
    </w:pP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BFAAEC3" w14:textId="77777777" w:rsidR="008321F5" w:rsidRDefault="008321F5">
    <w:pPr>
      <w:pStyle w:val="En-tte"/>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7229D2"/>
    <w:multiLevelType w:val="hybridMultilevel"/>
    <w:tmpl w:val="0D06066E"/>
    <w:lvl w:ilvl="0" w:tplc="0C0C0001">
      <w:start w:val="1"/>
      <w:numFmt w:val="bullet"/>
      <w:lvlText w:val=""/>
      <w:lvlJc w:val="left"/>
      <w:pPr>
        <w:ind w:left="720" w:hanging="360"/>
      </w:pPr>
      <w:rPr>
        <w:rFonts w:ascii="Symbol" w:hAnsi="Symbol" w:cs="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cs="Wingdings" w:hint="default"/>
      </w:rPr>
    </w:lvl>
    <w:lvl w:ilvl="3" w:tplc="0C0C0001" w:tentative="1">
      <w:start w:val="1"/>
      <w:numFmt w:val="bullet"/>
      <w:lvlText w:val=""/>
      <w:lvlJc w:val="left"/>
      <w:pPr>
        <w:ind w:left="2880" w:hanging="360"/>
      </w:pPr>
      <w:rPr>
        <w:rFonts w:ascii="Symbol" w:hAnsi="Symbol" w:cs="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cs="Wingdings" w:hint="default"/>
      </w:rPr>
    </w:lvl>
    <w:lvl w:ilvl="6" w:tplc="0C0C0001" w:tentative="1">
      <w:start w:val="1"/>
      <w:numFmt w:val="bullet"/>
      <w:lvlText w:val=""/>
      <w:lvlJc w:val="left"/>
      <w:pPr>
        <w:ind w:left="5040" w:hanging="360"/>
      </w:pPr>
      <w:rPr>
        <w:rFonts w:ascii="Symbol" w:hAnsi="Symbol" w:cs="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cs="Wingdings" w:hint="default"/>
      </w:rPr>
    </w:lvl>
  </w:abstractNum>
  <w:abstractNum w:abstractNumId="1">
    <w:nsid w:val="177349B9"/>
    <w:multiLevelType w:val="hybridMultilevel"/>
    <w:tmpl w:val="FD1EEC58"/>
    <w:lvl w:ilvl="0" w:tplc="64428CFE">
      <w:start w:val="514"/>
      <w:numFmt w:val="bullet"/>
      <w:lvlText w:val="-"/>
      <w:lvlJc w:val="left"/>
      <w:pPr>
        <w:ind w:left="720" w:hanging="360"/>
      </w:pPr>
      <w:rPr>
        <w:rFonts w:ascii="Century Gothic" w:eastAsia="Times New Roman" w:hAnsi="Century Gothic" w:hint="default"/>
        <w:i w:val="0"/>
        <w:iCs w:val="0"/>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cs="Wingdings" w:hint="default"/>
      </w:rPr>
    </w:lvl>
    <w:lvl w:ilvl="3" w:tplc="0C0C0001" w:tentative="1">
      <w:start w:val="1"/>
      <w:numFmt w:val="bullet"/>
      <w:lvlText w:val=""/>
      <w:lvlJc w:val="left"/>
      <w:pPr>
        <w:ind w:left="2880" w:hanging="360"/>
      </w:pPr>
      <w:rPr>
        <w:rFonts w:ascii="Symbol" w:hAnsi="Symbol" w:cs="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cs="Wingdings" w:hint="default"/>
      </w:rPr>
    </w:lvl>
    <w:lvl w:ilvl="6" w:tplc="0C0C0001" w:tentative="1">
      <w:start w:val="1"/>
      <w:numFmt w:val="bullet"/>
      <w:lvlText w:val=""/>
      <w:lvlJc w:val="left"/>
      <w:pPr>
        <w:ind w:left="5040" w:hanging="360"/>
      </w:pPr>
      <w:rPr>
        <w:rFonts w:ascii="Symbol" w:hAnsi="Symbol" w:cs="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cs="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embedSystemFonts/>
  <w:proofState w:spelling="clean" w:grammar="clean"/>
  <w:defaultTabStop w:val="708"/>
  <w:hyphenationZone w:val="425"/>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0589"/>
    <w:rsid w:val="0006495C"/>
    <w:rsid w:val="000A7192"/>
    <w:rsid w:val="000B3A37"/>
    <w:rsid w:val="000D1075"/>
    <w:rsid w:val="00101DED"/>
    <w:rsid w:val="00121775"/>
    <w:rsid w:val="001237B4"/>
    <w:rsid w:val="001A096A"/>
    <w:rsid w:val="001B536A"/>
    <w:rsid w:val="001F3973"/>
    <w:rsid w:val="00234F93"/>
    <w:rsid w:val="00244E0F"/>
    <w:rsid w:val="0028313E"/>
    <w:rsid w:val="002F7B77"/>
    <w:rsid w:val="00304130"/>
    <w:rsid w:val="00314415"/>
    <w:rsid w:val="00324EBD"/>
    <w:rsid w:val="003A7143"/>
    <w:rsid w:val="003E28B0"/>
    <w:rsid w:val="003E7D5B"/>
    <w:rsid w:val="00454A5C"/>
    <w:rsid w:val="0046265B"/>
    <w:rsid w:val="00487DB0"/>
    <w:rsid w:val="004A4658"/>
    <w:rsid w:val="004C12D0"/>
    <w:rsid w:val="004E48A6"/>
    <w:rsid w:val="0051119D"/>
    <w:rsid w:val="00560AB0"/>
    <w:rsid w:val="00595020"/>
    <w:rsid w:val="005A005D"/>
    <w:rsid w:val="005B765C"/>
    <w:rsid w:val="005D172E"/>
    <w:rsid w:val="005F7A40"/>
    <w:rsid w:val="006217D5"/>
    <w:rsid w:val="00644A68"/>
    <w:rsid w:val="00644FCB"/>
    <w:rsid w:val="0066068F"/>
    <w:rsid w:val="00681494"/>
    <w:rsid w:val="0071014A"/>
    <w:rsid w:val="00733D19"/>
    <w:rsid w:val="007853D6"/>
    <w:rsid w:val="007C2198"/>
    <w:rsid w:val="007E4D6F"/>
    <w:rsid w:val="007E685D"/>
    <w:rsid w:val="008321F5"/>
    <w:rsid w:val="0084341F"/>
    <w:rsid w:val="00885E3F"/>
    <w:rsid w:val="00893DD6"/>
    <w:rsid w:val="008C2A80"/>
    <w:rsid w:val="008E3D34"/>
    <w:rsid w:val="00954945"/>
    <w:rsid w:val="00966BC3"/>
    <w:rsid w:val="009A3201"/>
    <w:rsid w:val="009C17F7"/>
    <w:rsid w:val="00A77B67"/>
    <w:rsid w:val="00A87479"/>
    <w:rsid w:val="00AA2B6E"/>
    <w:rsid w:val="00AA706D"/>
    <w:rsid w:val="00AB6EF1"/>
    <w:rsid w:val="00AD6A92"/>
    <w:rsid w:val="00AD7BA1"/>
    <w:rsid w:val="00B00589"/>
    <w:rsid w:val="00B03CD1"/>
    <w:rsid w:val="00B338F1"/>
    <w:rsid w:val="00B3537D"/>
    <w:rsid w:val="00B47A63"/>
    <w:rsid w:val="00BC575C"/>
    <w:rsid w:val="00BD56C7"/>
    <w:rsid w:val="00C33895"/>
    <w:rsid w:val="00C36CAF"/>
    <w:rsid w:val="00D76DA1"/>
    <w:rsid w:val="00DA14CD"/>
    <w:rsid w:val="00DB3E0B"/>
    <w:rsid w:val="00E20685"/>
    <w:rsid w:val="00E86D48"/>
    <w:rsid w:val="00EE47D8"/>
    <w:rsid w:val="00F06D10"/>
    <w:rsid w:val="00F11354"/>
    <w:rsid w:val="00F25AA4"/>
    <w:rsid w:val="00F861BB"/>
  </w:rsids>
  <m:mathPr>
    <m:mathFont m:val="Cambria Math"/>
    <m:brkBin m:val="before"/>
    <m:brkBinSub m:val="--"/>
    <m:smallFrac m:val="0"/>
    <m:dispDef/>
    <m:lMargin m:val="0"/>
    <m:rMargin m:val="0"/>
    <m:defJc m:val="centerGroup"/>
    <m:wrapIndent m:val="1440"/>
    <m:intLim m:val="subSup"/>
    <m:naryLim m:val="undOvr"/>
  </m:mathPr>
  <w:themeFontLang w:val="fr-CA"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6DF524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fr-CA" w:eastAsia="fr-CA"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Strong" w:semiHidden="0" w:uiPriority="22" w:unhideWhenUsed="0" w:qFormat="1"/>
    <w:lsdException w:name="Emphasis" w:semiHidden="0" w:unhideWhenUsed="0" w:qFormat="1"/>
    <w:lsdException w:name="Normal (Web)" w:unhideWhenUsed="0"/>
    <w:lsdException w:name="Balloon Text"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E3D34"/>
    <w:pPr>
      <w:spacing w:after="200" w:line="276" w:lineRule="auto"/>
    </w:pPr>
    <w:rPr>
      <w:rFonts w:cs="Calibri"/>
      <w:lang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rsid w:val="00AB6EF1"/>
    <w:pPr>
      <w:tabs>
        <w:tab w:val="center" w:pos="4320"/>
        <w:tab w:val="right" w:pos="8640"/>
      </w:tabs>
      <w:spacing w:after="0" w:line="240" w:lineRule="auto"/>
    </w:pPr>
    <w:rPr>
      <w:rFonts w:ascii="Times New Roman" w:eastAsia="Times New Roman" w:hAnsi="Times New Roman" w:cs="Times New Roman"/>
      <w:sz w:val="24"/>
      <w:szCs w:val="24"/>
      <w:lang w:val="en-CA" w:eastAsia="en-CA"/>
    </w:rPr>
  </w:style>
  <w:style w:type="character" w:customStyle="1" w:styleId="En-tteCar">
    <w:name w:val="En-tête Car"/>
    <w:basedOn w:val="Policepardfaut"/>
    <w:link w:val="En-tte"/>
    <w:uiPriority w:val="99"/>
    <w:rsid w:val="00AB6EF1"/>
    <w:rPr>
      <w:rFonts w:ascii="Times New Roman" w:hAnsi="Times New Roman" w:cs="Times New Roman"/>
      <w:sz w:val="24"/>
      <w:szCs w:val="24"/>
      <w:lang w:val="en-CA" w:eastAsia="en-CA"/>
    </w:rPr>
  </w:style>
  <w:style w:type="paragraph" w:styleId="Pieddepage">
    <w:name w:val="footer"/>
    <w:basedOn w:val="Normal"/>
    <w:link w:val="PieddepageCar"/>
    <w:uiPriority w:val="99"/>
    <w:semiHidden/>
    <w:rsid w:val="00AB6EF1"/>
    <w:pPr>
      <w:tabs>
        <w:tab w:val="center" w:pos="4320"/>
        <w:tab w:val="right" w:pos="8640"/>
      </w:tabs>
      <w:spacing w:after="0" w:line="240" w:lineRule="auto"/>
    </w:pPr>
  </w:style>
  <w:style w:type="character" w:customStyle="1" w:styleId="PieddepageCar">
    <w:name w:val="Pied de page Car"/>
    <w:basedOn w:val="Policepardfaut"/>
    <w:link w:val="Pieddepage"/>
    <w:uiPriority w:val="99"/>
    <w:semiHidden/>
    <w:rsid w:val="00AB6EF1"/>
  </w:style>
  <w:style w:type="paragraph" w:styleId="NormalWeb">
    <w:name w:val="Normal (Web)"/>
    <w:basedOn w:val="Normal"/>
    <w:uiPriority w:val="99"/>
    <w:semiHidden/>
    <w:rsid w:val="00954945"/>
    <w:pPr>
      <w:spacing w:before="100" w:beforeAutospacing="1" w:after="100" w:afterAutospacing="1" w:line="240" w:lineRule="auto"/>
    </w:pPr>
    <w:rPr>
      <w:rFonts w:ascii="Times New Roman" w:eastAsia="Times New Roman" w:hAnsi="Times New Roman" w:cs="Times New Roman"/>
      <w:sz w:val="24"/>
      <w:szCs w:val="24"/>
      <w:lang w:eastAsia="fr-CA"/>
    </w:rPr>
  </w:style>
  <w:style w:type="character" w:styleId="lev">
    <w:name w:val="Strong"/>
    <w:basedOn w:val="Policepardfaut"/>
    <w:uiPriority w:val="22"/>
    <w:qFormat/>
    <w:rsid w:val="00954945"/>
    <w:rPr>
      <w:b/>
      <w:bCs/>
    </w:rPr>
  </w:style>
  <w:style w:type="character" w:customStyle="1" w:styleId="apple-converted-space">
    <w:name w:val="apple-converted-space"/>
    <w:basedOn w:val="Policepardfaut"/>
    <w:rsid w:val="00954945"/>
  </w:style>
  <w:style w:type="paragraph" w:styleId="Textedebulles">
    <w:name w:val="Balloon Text"/>
    <w:basedOn w:val="Normal"/>
    <w:link w:val="TextedebullesCar"/>
    <w:uiPriority w:val="99"/>
    <w:semiHidden/>
    <w:rsid w:val="00954945"/>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954945"/>
    <w:rPr>
      <w:rFonts w:ascii="Tahoma" w:hAnsi="Tahoma" w:cs="Tahoma"/>
      <w:sz w:val="16"/>
      <w:szCs w:val="16"/>
    </w:rPr>
  </w:style>
  <w:style w:type="paragraph" w:styleId="Paragraphedeliste">
    <w:name w:val="List Paragraph"/>
    <w:basedOn w:val="Normal"/>
    <w:uiPriority w:val="99"/>
    <w:qFormat/>
    <w:rsid w:val="00BD56C7"/>
    <w:pPr>
      <w:ind w:left="720"/>
      <w:contextualSpacing/>
    </w:pPr>
  </w:style>
  <w:style w:type="character" w:styleId="Lienhypertexte">
    <w:name w:val="Hyperlink"/>
    <w:basedOn w:val="Policepardfaut"/>
    <w:uiPriority w:val="99"/>
    <w:rsid w:val="007E685D"/>
    <w:rPr>
      <w:color w:val="0000FF"/>
      <w:u w:val="single"/>
    </w:rPr>
  </w:style>
  <w:style w:type="character" w:styleId="Accentuation">
    <w:name w:val="Emphasis"/>
    <w:basedOn w:val="Policepardfaut"/>
    <w:uiPriority w:val="99"/>
    <w:qFormat/>
    <w:rsid w:val="00DA14CD"/>
    <w:rPr>
      <w:i/>
      <w:iCs/>
    </w:rPr>
  </w:style>
  <w:style w:type="character" w:styleId="Textedelespacerserv">
    <w:name w:val="Placeholder Text"/>
    <w:basedOn w:val="Policepardfaut"/>
    <w:uiPriority w:val="99"/>
    <w:semiHidden/>
    <w:rsid w:val="007C2198"/>
    <w:rPr>
      <w:color w:val="808080"/>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fr-CA" w:eastAsia="fr-CA"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Strong" w:semiHidden="0" w:uiPriority="22" w:unhideWhenUsed="0" w:qFormat="1"/>
    <w:lsdException w:name="Emphasis" w:semiHidden="0" w:unhideWhenUsed="0" w:qFormat="1"/>
    <w:lsdException w:name="Normal (Web)" w:unhideWhenUsed="0"/>
    <w:lsdException w:name="Balloon Text"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E3D34"/>
    <w:pPr>
      <w:spacing w:after="200" w:line="276" w:lineRule="auto"/>
    </w:pPr>
    <w:rPr>
      <w:rFonts w:cs="Calibri"/>
      <w:lang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rsid w:val="00AB6EF1"/>
    <w:pPr>
      <w:tabs>
        <w:tab w:val="center" w:pos="4320"/>
        <w:tab w:val="right" w:pos="8640"/>
      </w:tabs>
      <w:spacing w:after="0" w:line="240" w:lineRule="auto"/>
    </w:pPr>
    <w:rPr>
      <w:rFonts w:ascii="Times New Roman" w:eastAsia="Times New Roman" w:hAnsi="Times New Roman" w:cs="Times New Roman"/>
      <w:sz w:val="24"/>
      <w:szCs w:val="24"/>
      <w:lang w:val="en-CA" w:eastAsia="en-CA"/>
    </w:rPr>
  </w:style>
  <w:style w:type="character" w:customStyle="1" w:styleId="En-tteCar">
    <w:name w:val="En-tête Car"/>
    <w:basedOn w:val="Policepardfaut"/>
    <w:link w:val="En-tte"/>
    <w:uiPriority w:val="99"/>
    <w:rsid w:val="00AB6EF1"/>
    <w:rPr>
      <w:rFonts w:ascii="Times New Roman" w:hAnsi="Times New Roman" w:cs="Times New Roman"/>
      <w:sz w:val="24"/>
      <w:szCs w:val="24"/>
      <w:lang w:val="en-CA" w:eastAsia="en-CA"/>
    </w:rPr>
  </w:style>
  <w:style w:type="paragraph" w:styleId="Pieddepage">
    <w:name w:val="footer"/>
    <w:basedOn w:val="Normal"/>
    <w:link w:val="PieddepageCar"/>
    <w:uiPriority w:val="99"/>
    <w:semiHidden/>
    <w:rsid w:val="00AB6EF1"/>
    <w:pPr>
      <w:tabs>
        <w:tab w:val="center" w:pos="4320"/>
        <w:tab w:val="right" w:pos="8640"/>
      </w:tabs>
      <w:spacing w:after="0" w:line="240" w:lineRule="auto"/>
    </w:pPr>
  </w:style>
  <w:style w:type="character" w:customStyle="1" w:styleId="PieddepageCar">
    <w:name w:val="Pied de page Car"/>
    <w:basedOn w:val="Policepardfaut"/>
    <w:link w:val="Pieddepage"/>
    <w:uiPriority w:val="99"/>
    <w:semiHidden/>
    <w:rsid w:val="00AB6EF1"/>
  </w:style>
  <w:style w:type="paragraph" w:styleId="NormalWeb">
    <w:name w:val="Normal (Web)"/>
    <w:basedOn w:val="Normal"/>
    <w:uiPriority w:val="99"/>
    <w:semiHidden/>
    <w:rsid w:val="00954945"/>
    <w:pPr>
      <w:spacing w:before="100" w:beforeAutospacing="1" w:after="100" w:afterAutospacing="1" w:line="240" w:lineRule="auto"/>
    </w:pPr>
    <w:rPr>
      <w:rFonts w:ascii="Times New Roman" w:eastAsia="Times New Roman" w:hAnsi="Times New Roman" w:cs="Times New Roman"/>
      <w:sz w:val="24"/>
      <w:szCs w:val="24"/>
      <w:lang w:eastAsia="fr-CA"/>
    </w:rPr>
  </w:style>
  <w:style w:type="character" w:styleId="lev">
    <w:name w:val="Strong"/>
    <w:basedOn w:val="Policepardfaut"/>
    <w:uiPriority w:val="22"/>
    <w:qFormat/>
    <w:rsid w:val="00954945"/>
    <w:rPr>
      <w:b/>
      <w:bCs/>
    </w:rPr>
  </w:style>
  <w:style w:type="character" w:customStyle="1" w:styleId="apple-converted-space">
    <w:name w:val="apple-converted-space"/>
    <w:basedOn w:val="Policepardfaut"/>
    <w:rsid w:val="00954945"/>
  </w:style>
  <w:style w:type="paragraph" w:styleId="Textedebulles">
    <w:name w:val="Balloon Text"/>
    <w:basedOn w:val="Normal"/>
    <w:link w:val="TextedebullesCar"/>
    <w:uiPriority w:val="99"/>
    <w:semiHidden/>
    <w:rsid w:val="00954945"/>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954945"/>
    <w:rPr>
      <w:rFonts w:ascii="Tahoma" w:hAnsi="Tahoma" w:cs="Tahoma"/>
      <w:sz w:val="16"/>
      <w:szCs w:val="16"/>
    </w:rPr>
  </w:style>
  <w:style w:type="paragraph" w:styleId="Paragraphedeliste">
    <w:name w:val="List Paragraph"/>
    <w:basedOn w:val="Normal"/>
    <w:uiPriority w:val="99"/>
    <w:qFormat/>
    <w:rsid w:val="00BD56C7"/>
    <w:pPr>
      <w:ind w:left="720"/>
      <w:contextualSpacing/>
    </w:pPr>
  </w:style>
  <w:style w:type="character" w:styleId="Lienhypertexte">
    <w:name w:val="Hyperlink"/>
    <w:basedOn w:val="Policepardfaut"/>
    <w:uiPriority w:val="99"/>
    <w:rsid w:val="007E685D"/>
    <w:rPr>
      <w:color w:val="0000FF"/>
      <w:u w:val="single"/>
    </w:rPr>
  </w:style>
  <w:style w:type="character" w:styleId="Accentuation">
    <w:name w:val="Emphasis"/>
    <w:basedOn w:val="Policepardfaut"/>
    <w:uiPriority w:val="99"/>
    <w:qFormat/>
    <w:rsid w:val="00DA14CD"/>
    <w:rPr>
      <w:i/>
      <w:iCs/>
    </w:rPr>
  </w:style>
  <w:style w:type="character" w:styleId="Textedelespacerserv">
    <w:name w:val="Placeholder Text"/>
    <w:basedOn w:val="Policepardfaut"/>
    <w:uiPriority w:val="99"/>
    <w:semiHidden/>
    <w:rsid w:val="007C219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186842">
      <w:bodyDiv w:val="1"/>
      <w:marLeft w:val="0"/>
      <w:marRight w:val="0"/>
      <w:marTop w:val="0"/>
      <w:marBottom w:val="0"/>
      <w:divBdr>
        <w:top w:val="none" w:sz="0" w:space="0" w:color="auto"/>
        <w:left w:val="none" w:sz="0" w:space="0" w:color="auto"/>
        <w:bottom w:val="none" w:sz="0" w:space="0" w:color="auto"/>
        <w:right w:val="none" w:sz="0" w:space="0" w:color="auto"/>
      </w:divBdr>
    </w:div>
    <w:div w:id="105472132">
      <w:bodyDiv w:val="1"/>
      <w:marLeft w:val="0"/>
      <w:marRight w:val="0"/>
      <w:marTop w:val="0"/>
      <w:marBottom w:val="0"/>
      <w:divBdr>
        <w:top w:val="none" w:sz="0" w:space="0" w:color="auto"/>
        <w:left w:val="none" w:sz="0" w:space="0" w:color="auto"/>
        <w:bottom w:val="none" w:sz="0" w:space="0" w:color="auto"/>
        <w:right w:val="none" w:sz="0" w:space="0" w:color="auto"/>
      </w:divBdr>
    </w:div>
    <w:div w:id="522786707">
      <w:bodyDiv w:val="1"/>
      <w:marLeft w:val="0"/>
      <w:marRight w:val="0"/>
      <w:marTop w:val="0"/>
      <w:marBottom w:val="0"/>
      <w:divBdr>
        <w:top w:val="none" w:sz="0" w:space="0" w:color="auto"/>
        <w:left w:val="none" w:sz="0" w:space="0" w:color="auto"/>
        <w:bottom w:val="none" w:sz="0" w:space="0" w:color="auto"/>
        <w:right w:val="none" w:sz="0" w:space="0" w:color="auto"/>
      </w:divBdr>
    </w:div>
    <w:div w:id="946231010">
      <w:bodyDiv w:val="1"/>
      <w:marLeft w:val="0"/>
      <w:marRight w:val="0"/>
      <w:marTop w:val="0"/>
      <w:marBottom w:val="0"/>
      <w:divBdr>
        <w:top w:val="none" w:sz="0" w:space="0" w:color="auto"/>
        <w:left w:val="none" w:sz="0" w:space="0" w:color="auto"/>
        <w:bottom w:val="none" w:sz="0" w:space="0" w:color="auto"/>
        <w:right w:val="none" w:sz="0" w:space="0" w:color="auto"/>
      </w:divBdr>
      <w:divsChild>
        <w:div w:id="644042208">
          <w:marLeft w:val="0"/>
          <w:marRight w:val="0"/>
          <w:marTop w:val="0"/>
          <w:marBottom w:val="0"/>
          <w:divBdr>
            <w:top w:val="none" w:sz="0" w:space="0" w:color="auto"/>
            <w:left w:val="none" w:sz="0" w:space="0" w:color="auto"/>
            <w:bottom w:val="none" w:sz="0" w:space="0" w:color="auto"/>
            <w:right w:val="none" w:sz="0" w:space="0" w:color="auto"/>
          </w:divBdr>
          <w:divsChild>
            <w:div w:id="372851357">
              <w:marLeft w:val="0"/>
              <w:marRight w:val="0"/>
              <w:marTop w:val="0"/>
              <w:marBottom w:val="0"/>
              <w:divBdr>
                <w:top w:val="none" w:sz="0" w:space="0" w:color="auto"/>
                <w:left w:val="none" w:sz="0" w:space="0" w:color="auto"/>
                <w:bottom w:val="none" w:sz="0" w:space="0" w:color="auto"/>
                <w:right w:val="none" w:sz="0" w:space="0" w:color="auto"/>
              </w:divBdr>
              <w:divsChild>
                <w:div w:id="1734157887">
                  <w:marLeft w:val="0"/>
                  <w:marRight w:val="0"/>
                  <w:marTop w:val="0"/>
                  <w:marBottom w:val="0"/>
                  <w:divBdr>
                    <w:top w:val="none" w:sz="0" w:space="0" w:color="auto"/>
                    <w:left w:val="none" w:sz="0" w:space="0" w:color="auto"/>
                    <w:bottom w:val="none" w:sz="0" w:space="0" w:color="auto"/>
                    <w:right w:val="none" w:sz="0" w:space="0" w:color="auto"/>
                  </w:divBdr>
                </w:div>
                <w:div w:id="1673025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1883249">
      <w:marLeft w:val="0"/>
      <w:marRight w:val="0"/>
      <w:marTop w:val="0"/>
      <w:marBottom w:val="0"/>
      <w:divBdr>
        <w:top w:val="none" w:sz="0" w:space="0" w:color="auto"/>
        <w:left w:val="none" w:sz="0" w:space="0" w:color="auto"/>
        <w:bottom w:val="none" w:sz="0" w:space="0" w:color="auto"/>
        <w:right w:val="none" w:sz="0" w:space="0" w:color="auto"/>
      </w:divBdr>
    </w:div>
    <w:div w:id="1051883250">
      <w:marLeft w:val="0"/>
      <w:marRight w:val="0"/>
      <w:marTop w:val="0"/>
      <w:marBottom w:val="0"/>
      <w:divBdr>
        <w:top w:val="none" w:sz="0" w:space="0" w:color="auto"/>
        <w:left w:val="none" w:sz="0" w:space="0" w:color="auto"/>
        <w:bottom w:val="none" w:sz="0" w:space="0" w:color="auto"/>
        <w:right w:val="none" w:sz="0" w:space="0" w:color="auto"/>
      </w:divBdr>
    </w:div>
    <w:div w:id="1051883251">
      <w:marLeft w:val="0"/>
      <w:marRight w:val="0"/>
      <w:marTop w:val="0"/>
      <w:marBottom w:val="0"/>
      <w:divBdr>
        <w:top w:val="none" w:sz="0" w:space="0" w:color="auto"/>
        <w:left w:val="none" w:sz="0" w:space="0" w:color="auto"/>
        <w:bottom w:val="none" w:sz="0" w:space="0" w:color="auto"/>
        <w:right w:val="none" w:sz="0" w:space="0" w:color="auto"/>
      </w:divBdr>
    </w:div>
    <w:div w:id="1051883252">
      <w:marLeft w:val="0"/>
      <w:marRight w:val="0"/>
      <w:marTop w:val="0"/>
      <w:marBottom w:val="0"/>
      <w:divBdr>
        <w:top w:val="none" w:sz="0" w:space="0" w:color="auto"/>
        <w:left w:val="none" w:sz="0" w:space="0" w:color="auto"/>
        <w:bottom w:val="none" w:sz="0" w:space="0" w:color="auto"/>
        <w:right w:val="none" w:sz="0" w:space="0" w:color="auto"/>
      </w:divBdr>
    </w:div>
    <w:div w:id="1051883253">
      <w:marLeft w:val="0"/>
      <w:marRight w:val="0"/>
      <w:marTop w:val="0"/>
      <w:marBottom w:val="0"/>
      <w:divBdr>
        <w:top w:val="none" w:sz="0" w:space="0" w:color="auto"/>
        <w:left w:val="none" w:sz="0" w:space="0" w:color="auto"/>
        <w:bottom w:val="none" w:sz="0" w:space="0" w:color="auto"/>
        <w:right w:val="none" w:sz="0" w:space="0" w:color="auto"/>
      </w:divBdr>
    </w:div>
    <w:div w:id="13988947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11" Type="http://schemas.openxmlformats.org/officeDocument/2006/relationships/header" Target="header1.xml"/><Relationship Id="rId12" Type="http://schemas.openxmlformats.org/officeDocument/2006/relationships/header" Target="header2.xml"/><Relationship Id="rId13" Type="http://schemas.openxmlformats.org/officeDocument/2006/relationships/footer" Target="footer1.xml"/><Relationship Id="rId14" Type="http://schemas.openxmlformats.org/officeDocument/2006/relationships/footer" Target="footer2.xml"/><Relationship Id="rId15" Type="http://schemas.openxmlformats.org/officeDocument/2006/relationships/header" Target="header3.xml"/><Relationship Id="rId16" Type="http://schemas.openxmlformats.org/officeDocument/2006/relationships/footer" Target="footer3.xml"/><Relationship Id="rId17" Type="http://schemas.openxmlformats.org/officeDocument/2006/relationships/fontTable" Target="fontTable.xml"/><Relationship Id="rId1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mailto:communications@aqoci.qc.ca" TargetMode="External"/><Relationship Id="rId9" Type="http://schemas.openxmlformats.org/officeDocument/2006/relationships/hyperlink" Target="mailto:crboivin@ffq.qc.ca" TargetMode="External"/><Relationship Id="rId10" Type="http://schemas.openxmlformats.org/officeDocument/2006/relationships/hyperlink" Target="mailto:aste-marie@amnistie.c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984</Words>
  <Characters>5415</Characters>
  <Application>Microsoft Macintosh Word</Application>
  <DocSecurity>0</DocSecurity>
  <Lines>45</Lines>
  <Paragraphs>12</Paragraphs>
  <ScaleCrop>false</ScaleCrop>
  <HeadingPairs>
    <vt:vector size="2" baseType="variant">
      <vt:variant>
        <vt:lpstr>Titre</vt:lpstr>
      </vt:variant>
      <vt:variant>
        <vt:i4>1</vt:i4>
      </vt:variant>
    </vt:vector>
  </HeadingPairs>
  <TitlesOfParts>
    <vt:vector size="1" baseType="lpstr">
      <vt:lpstr>COMMUNIQUÉ DE PRESSE</vt:lpstr>
    </vt:vector>
  </TitlesOfParts>
  <Company>YWCA</Company>
  <LinksUpToDate>false</LinksUpToDate>
  <CharactersWithSpaces>6387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COMMUNIQUÉ DE PRESSE</dc:title>
  <dc:subject/>
  <dc:creator>Coordination</dc:creator>
  <cp:keywords/>
  <dc:description/>
  <cp:lastModifiedBy>Admin</cp:lastModifiedBy>
  <cp:revision>2</cp:revision>
  <dcterms:created xsi:type="dcterms:W3CDTF">2014-04-24T21:07:00Z</dcterms:created>
  <dcterms:modified xsi:type="dcterms:W3CDTF">2014-04-24T21:07:00Z</dcterms:modified>
</cp:coreProperties>
</file>